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4D74" w:rsidRPr="00992A9D" w:rsidRDefault="00FF06CD" w:rsidP="00FF06CD">
      <w:pPr>
        <w:jc w:val="center"/>
        <w:rPr>
          <w:rFonts w:ascii="Arial" w:hAnsi="Arial" w:cs="Arial"/>
          <w:b/>
          <w:sz w:val="28"/>
          <w:szCs w:val="28"/>
          <w:u w:val="single"/>
        </w:rPr>
      </w:pPr>
      <w:r w:rsidRPr="00992A9D">
        <w:rPr>
          <w:rFonts w:ascii="Arial" w:hAnsi="Arial" w:cs="Arial"/>
          <w:b/>
          <w:sz w:val="28"/>
          <w:szCs w:val="28"/>
          <w:u w:val="single"/>
        </w:rPr>
        <w:t>NOAA/NESDIS Products on the Internet that Can Be Helpful for Global Rainfall/Flooding Analyses</w:t>
      </w:r>
      <w:r w:rsidR="000C5715">
        <w:rPr>
          <w:rFonts w:ascii="Arial" w:hAnsi="Arial" w:cs="Arial"/>
          <w:b/>
          <w:sz w:val="28"/>
          <w:szCs w:val="28"/>
          <w:u w:val="single"/>
        </w:rPr>
        <w:t>/</w:t>
      </w:r>
      <w:r w:rsidRPr="00992A9D">
        <w:rPr>
          <w:rFonts w:ascii="Arial" w:hAnsi="Arial" w:cs="Arial"/>
          <w:b/>
          <w:sz w:val="28"/>
          <w:szCs w:val="28"/>
          <w:u w:val="single"/>
        </w:rPr>
        <w:t>Forecasts</w:t>
      </w:r>
      <w:r w:rsidR="000C5715">
        <w:rPr>
          <w:rFonts w:ascii="Arial" w:hAnsi="Arial" w:cs="Arial"/>
          <w:b/>
          <w:sz w:val="28"/>
          <w:szCs w:val="28"/>
          <w:u w:val="single"/>
        </w:rPr>
        <w:t xml:space="preserve"> and CIRA/Colorado State University Experimental </w:t>
      </w:r>
      <w:proofErr w:type="spellStart"/>
      <w:r w:rsidR="000C5715">
        <w:rPr>
          <w:rFonts w:ascii="Arial" w:hAnsi="Arial" w:cs="Arial"/>
          <w:b/>
          <w:sz w:val="28"/>
          <w:szCs w:val="28"/>
          <w:u w:val="single"/>
        </w:rPr>
        <w:t>Orographic</w:t>
      </w:r>
      <w:proofErr w:type="spellEnd"/>
      <w:r w:rsidR="000C5715">
        <w:rPr>
          <w:rFonts w:ascii="Arial" w:hAnsi="Arial" w:cs="Arial"/>
          <w:b/>
          <w:sz w:val="28"/>
          <w:szCs w:val="28"/>
          <w:u w:val="single"/>
        </w:rPr>
        <w:t xml:space="preserve"> Rain Index (ORI)</w:t>
      </w:r>
    </w:p>
    <w:p w:rsidR="00FF06CD" w:rsidRDefault="00FF06CD" w:rsidP="00FF06CD">
      <w:pPr>
        <w:jc w:val="center"/>
        <w:rPr>
          <w:rFonts w:ascii="Arial" w:hAnsi="Arial" w:cs="Arial"/>
          <w:b/>
          <w:sz w:val="24"/>
          <w:szCs w:val="24"/>
        </w:rPr>
      </w:pPr>
    </w:p>
    <w:p w:rsidR="00FF06CD" w:rsidRPr="00992A9D" w:rsidRDefault="00FF06CD" w:rsidP="00FF06CD">
      <w:pPr>
        <w:rPr>
          <w:rFonts w:ascii="Arial" w:hAnsi="Arial" w:cs="Arial"/>
          <w:b/>
          <w:i/>
          <w:sz w:val="26"/>
          <w:szCs w:val="26"/>
        </w:rPr>
      </w:pPr>
      <w:r w:rsidRPr="00992A9D">
        <w:rPr>
          <w:rFonts w:ascii="Arial" w:hAnsi="Arial" w:cs="Arial"/>
          <w:b/>
          <w:i/>
          <w:sz w:val="26"/>
          <w:szCs w:val="26"/>
        </w:rPr>
        <w:t>Blended Total Precipitable Water (TPW):</w:t>
      </w:r>
    </w:p>
    <w:p w:rsidR="008A59F3" w:rsidRPr="00992A9D" w:rsidRDefault="00FF06CD" w:rsidP="008A59F3">
      <w:pPr>
        <w:rPr>
          <w:rFonts w:ascii="Arial" w:hAnsi="Arial" w:cs="Arial"/>
          <w:sz w:val="24"/>
          <w:szCs w:val="24"/>
        </w:rPr>
      </w:pPr>
      <w:r w:rsidRPr="00992A9D">
        <w:rPr>
          <w:rFonts w:ascii="Arial" w:hAnsi="Arial" w:cs="Arial"/>
          <w:sz w:val="24"/>
          <w:szCs w:val="24"/>
        </w:rPr>
        <w:t xml:space="preserve">Updated every hour, this </w:t>
      </w:r>
      <w:r w:rsidR="00F22711" w:rsidRPr="00992A9D">
        <w:rPr>
          <w:rFonts w:ascii="Arial" w:hAnsi="Arial" w:cs="Arial"/>
          <w:sz w:val="24"/>
          <w:szCs w:val="24"/>
        </w:rPr>
        <w:t xml:space="preserve">global </w:t>
      </w:r>
      <w:r w:rsidRPr="00992A9D">
        <w:rPr>
          <w:rFonts w:ascii="Arial" w:hAnsi="Arial" w:cs="Arial"/>
          <w:sz w:val="24"/>
          <w:szCs w:val="24"/>
        </w:rPr>
        <w:t>product</w:t>
      </w:r>
      <w:r w:rsidR="00F22711" w:rsidRPr="00992A9D">
        <w:rPr>
          <w:rFonts w:ascii="Arial" w:hAnsi="Arial" w:cs="Arial"/>
          <w:sz w:val="24"/>
          <w:szCs w:val="24"/>
        </w:rPr>
        <w:t xml:space="preserve"> </w:t>
      </w:r>
      <w:r w:rsidRPr="00992A9D">
        <w:rPr>
          <w:rFonts w:ascii="Arial" w:hAnsi="Arial" w:cs="Arial"/>
          <w:sz w:val="24"/>
          <w:szCs w:val="24"/>
        </w:rPr>
        <w:t xml:space="preserve">merges </w:t>
      </w:r>
      <w:r w:rsidR="00885F42" w:rsidRPr="00992A9D">
        <w:rPr>
          <w:rFonts w:ascii="Arial" w:hAnsi="Arial" w:cs="Arial"/>
          <w:sz w:val="24"/>
          <w:szCs w:val="24"/>
        </w:rPr>
        <w:t xml:space="preserve">TPW </w:t>
      </w:r>
      <w:r w:rsidRPr="00992A9D">
        <w:rPr>
          <w:rFonts w:ascii="Arial" w:hAnsi="Arial" w:cs="Arial"/>
          <w:sz w:val="24"/>
          <w:szCs w:val="24"/>
        </w:rPr>
        <w:t>vapor from a number of remote sensing satellites</w:t>
      </w:r>
      <w:r w:rsidR="00F22711" w:rsidRPr="00992A9D">
        <w:rPr>
          <w:rFonts w:ascii="Arial" w:hAnsi="Arial" w:cs="Arial"/>
          <w:sz w:val="24"/>
          <w:szCs w:val="24"/>
        </w:rPr>
        <w:t xml:space="preserve">.  </w:t>
      </w:r>
      <w:r w:rsidRPr="00992A9D">
        <w:rPr>
          <w:rFonts w:ascii="Arial" w:hAnsi="Arial" w:cs="Arial"/>
          <w:sz w:val="24"/>
          <w:szCs w:val="24"/>
        </w:rPr>
        <w:t xml:space="preserve"> High moisture areas and especially concentrations of high moisture, sometimes called “Atmospheric Rivers” </w:t>
      </w:r>
      <w:r w:rsidR="001A798D">
        <w:rPr>
          <w:rFonts w:ascii="Arial" w:hAnsi="Arial" w:cs="Arial"/>
          <w:sz w:val="24"/>
          <w:szCs w:val="24"/>
        </w:rPr>
        <w:t xml:space="preserve">often </w:t>
      </w:r>
      <w:r w:rsidR="008A59F3" w:rsidRPr="00992A9D">
        <w:rPr>
          <w:rFonts w:ascii="Arial" w:hAnsi="Arial" w:cs="Arial"/>
          <w:sz w:val="24"/>
          <w:szCs w:val="24"/>
        </w:rPr>
        <w:t>lead to heavy rainfall/flooding.</w:t>
      </w:r>
    </w:p>
    <w:p w:rsidR="000766DC" w:rsidRDefault="008A59F3" w:rsidP="00FF599F">
      <w:pPr>
        <w:jc w:val="center"/>
        <w:rPr>
          <w:rFonts w:ascii="Arial" w:hAnsi="Arial" w:cs="Arial"/>
          <w:b/>
        </w:rPr>
      </w:pPr>
      <w:r w:rsidRPr="00992A9D">
        <w:rPr>
          <w:rFonts w:ascii="Arial" w:hAnsi="Arial" w:cs="Arial"/>
          <w:b/>
        </w:rPr>
        <w:t xml:space="preserve">Global Blended TPW </w:t>
      </w:r>
      <w:r w:rsidR="006D39BA">
        <w:rPr>
          <w:rFonts w:ascii="Arial" w:hAnsi="Arial" w:cs="Arial"/>
          <w:b/>
        </w:rPr>
        <w:t>p</w:t>
      </w:r>
      <w:r w:rsidRPr="00992A9D">
        <w:rPr>
          <w:rFonts w:ascii="Arial" w:hAnsi="Arial" w:cs="Arial"/>
          <w:b/>
        </w:rPr>
        <w:t xml:space="preserve">roduct </w:t>
      </w:r>
      <w:r w:rsidR="006D39BA">
        <w:rPr>
          <w:rFonts w:ascii="Arial" w:hAnsi="Arial" w:cs="Arial"/>
          <w:b/>
        </w:rPr>
        <w:t>f</w:t>
      </w:r>
      <w:r w:rsidRPr="00992A9D">
        <w:rPr>
          <w:rFonts w:ascii="Arial" w:hAnsi="Arial" w:cs="Arial"/>
          <w:b/>
        </w:rPr>
        <w:t xml:space="preserve">or 03 UTC 21 Jan 2013 for </w:t>
      </w:r>
      <w:r w:rsidR="00CA2767">
        <w:rPr>
          <w:rFonts w:ascii="Arial" w:hAnsi="Arial" w:cs="Arial"/>
          <w:b/>
        </w:rPr>
        <w:t xml:space="preserve">monitoring moisture that resulted in </w:t>
      </w:r>
      <w:r w:rsidRPr="00992A9D">
        <w:rPr>
          <w:rFonts w:ascii="Arial" w:hAnsi="Arial" w:cs="Arial"/>
          <w:b/>
        </w:rPr>
        <w:t>Australia’s Oswald and Mozambique’s Heavy Rainfall/Flooding</w:t>
      </w:r>
    </w:p>
    <w:p w:rsidR="00992A9D" w:rsidRDefault="008A59F3" w:rsidP="000766DC">
      <w:pPr>
        <w:jc w:val="center"/>
        <w:rPr>
          <w:rFonts w:ascii="Arial" w:hAnsi="Arial" w:cs="Arial"/>
          <w:b/>
        </w:rPr>
      </w:pPr>
      <w:r>
        <w:rPr>
          <w:noProof/>
        </w:rPr>
        <w:drawing>
          <wp:inline distT="0" distB="0" distL="0" distR="0">
            <wp:extent cx="6560417" cy="3695700"/>
            <wp:effectExtent l="19050" t="0" r="0" b="0"/>
            <wp:docPr id="3" name="Picture 4" descr="CIRA Blended T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RA Blended TPW"/>
                    <pic:cNvPicPr>
                      <a:picLocks noChangeAspect="1" noChangeArrowheads="1"/>
                    </pic:cNvPicPr>
                  </pic:nvPicPr>
                  <pic:blipFill>
                    <a:blip r:embed="rId4" cstate="print"/>
                    <a:srcRect/>
                    <a:stretch>
                      <a:fillRect/>
                    </a:stretch>
                  </pic:blipFill>
                  <pic:spPr bwMode="auto">
                    <a:xfrm>
                      <a:off x="0" y="0"/>
                      <a:ext cx="6557348" cy="3693971"/>
                    </a:xfrm>
                    <a:prstGeom prst="rect">
                      <a:avLst/>
                    </a:prstGeom>
                    <a:noFill/>
                    <a:ln w="9525">
                      <a:noFill/>
                      <a:miter lim="800000"/>
                      <a:headEnd/>
                      <a:tailEnd/>
                    </a:ln>
                  </pic:spPr>
                </pic:pic>
              </a:graphicData>
            </a:graphic>
          </wp:inline>
        </w:drawing>
      </w:r>
    </w:p>
    <w:p w:rsidR="00A03BB6" w:rsidRDefault="00A03BB6" w:rsidP="00A03BB6">
      <w:pPr>
        <w:rPr>
          <w:rFonts w:ascii="Arial" w:hAnsi="Arial" w:cs="Arial"/>
          <w:b/>
        </w:rPr>
      </w:pPr>
      <w:r>
        <w:rPr>
          <w:rFonts w:ascii="Arial" w:hAnsi="Arial" w:cs="Arial"/>
          <w:b/>
        </w:rPr>
        <w:t xml:space="preserve">Main </w:t>
      </w:r>
      <w:r w:rsidR="00885F42" w:rsidRPr="007F08C9">
        <w:rPr>
          <w:rFonts w:ascii="Arial" w:hAnsi="Arial" w:cs="Arial"/>
          <w:b/>
        </w:rPr>
        <w:t>Internet Address:</w:t>
      </w:r>
      <w:r w:rsidRPr="00A03BB6">
        <w:t xml:space="preserve"> </w:t>
      </w:r>
      <w:hyperlink r:id="rId5" w:history="1">
        <w:r w:rsidRPr="00035E33">
          <w:rPr>
            <w:rStyle w:val="Hyperlink"/>
            <w:rFonts w:ascii="Arial" w:hAnsi="Arial" w:cs="Arial"/>
            <w:b/>
          </w:rPr>
          <w:t>http://www.ospo.noaa.gov/Products/bTPW/index.html</w:t>
        </w:r>
      </w:hyperlink>
      <w:r>
        <w:rPr>
          <w:rFonts w:ascii="Arial" w:hAnsi="Arial" w:cs="Arial"/>
          <w:b/>
        </w:rPr>
        <w:t xml:space="preserve"> </w:t>
      </w:r>
    </w:p>
    <w:p w:rsidR="00A03BB6" w:rsidRDefault="00A03BB6" w:rsidP="00A03BB6">
      <w:pPr>
        <w:rPr>
          <w:rFonts w:ascii="Arial" w:hAnsi="Arial" w:cs="Arial"/>
          <w:b/>
          <w:sz w:val="20"/>
          <w:szCs w:val="20"/>
        </w:rPr>
      </w:pPr>
      <w:r w:rsidRPr="009A10BD">
        <w:rPr>
          <w:rFonts w:ascii="Arial" w:hAnsi="Arial" w:cs="Arial"/>
          <w:b/>
        </w:rPr>
        <w:t>For Australia:</w:t>
      </w:r>
      <w:r w:rsidR="00F22711" w:rsidRPr="00A03BB6">
        <w:rPr>
          <w:rFonts w:ascii="Arial" w:hAnsi="Arial" w:cs="Arial"/>
          <w:b/>
          <w:sz w:val="20"/>
          <w:szCs w:val="20"/>
        </w:rPr>
        <w:t xml:space="preserve"> </w:t>
      </w:r>
      <w:hyperlink r:id="rId6" w:history="1">
        <w:r w:rsidRPr="00035E33">
          <w:rPr>
            <w:rStyle w:val="Hyperlink"/>
            <w:rFonts w:ascii="Arial" w:hAnsi="Arial" w:cs="Arial"/>
            <w:b/>
            <w:sz w:val="20"/>
            <w:szCs w:val="20"/>
          </w:rPr>
          <w:t>http://www.ospo.noaa.gov/Products/bTPW/TPW_Animation.html?product=AUSTRALIA_TPW</w:t>
        </w:r>
      </w:hyperlink>
      <w:r>
        <w:rPr>
          <w:rFonts w:ascii="Arial" w:hAnsi="Arial" w:cs="Arial"/>
          <w:b/>
          <w:sz w:val="20"/>
          <w:szCs w:val="20"/>
        </w:rPr>
        <w:t xml:space="preserve"> </w:t>
      </w:r>
      <w:r w:rsidRPr="00A03BB6">
        <w:rPr>
          <w:rFonts w:ascii="Arial" w:hAnsi="Arial" w:cs="Arial"/>
          <w:b/>
          <w:sz w:val="20"/>
          <w:szCs w:val="20"/>
        </w:rPr>
        <w:t xml:space="preserve">                                              </w:t>
      </w:r>
    </w:p>
    <w:p w:rsidR="00A03BB6" w:rsidRPr="00A03BB6" w:rsidRDefault="00A03BB6" w:rsidP="00A03BB6">
      <w:pPr>
        <w:rPr>
          <w:rFonts w:ascii="Arial" w:hAnsi="Arial" w:cs="Arial"/>
          <w:b/>
          <w:i/>
        </w:rPr>
      </w:pPr>
      <w:r w:rsidRPr="00A03BB6">
        <w:rPr>
          <w:rStyle w:val="HTMLCite"/>
          <w:rFonts w:ascii="Arial" w:hAnsi="Arial" w:cs="Arial"/>
          <w:b/>
          <w:i w:val="0"/>
        </w:rPr>
        <w:t xml:space="preserve">Paper: </w:t>
      </w:r>
      <w:hyperlink r:id="rId7" w:history="1">
        <w:r w:rsidRPr="00A03BB6">
          <w:rPr>
            <w:rStyle w:val="Hyperlink"/>
            <w:rFonts w:ascii="Arial" w:hAnsi="Arial" w:cs="Arial"/>
            <w:b/>
          </w:rPr>
          <w:t>https://ams.confex.com/ams/pdf</w:t>
        </w:r>
        <w:r w:rsidRPr="00A03BB6">
          <w:rPr>
            <w:rStyle w:val="Hyperlink"/>
            <w:rFonts w:ascii="Arial" w:hAnsi="Arial" w:cs="Arial"/>
            <w:b/>
            <w:bCs/>
          </w:rPr>
          <w:t>papers</w:t>
        </w:r>
        <w:r w:rsidRPr="00A03BB6">
          <w:rPr>
            <w:rStyle w:val="Hyperlink"/>
            <w:rFonts w:ascii="Arial" w:hAnsi="Arial" w:cs="Arial"/>
            <w:b/>
          </w:rPr>
          <w:t>/142967.pdf</w:t>
        </w:r>
      </w:hyperlink>
    </w:p>
    <w:p w:rsidR="00D8504E" w:rsidRPr="00A03BB6" w:rsidRDefault="00D8504E" w:rsidP="00A03BB6">
      <w:pPr>
        <w:rPr>
          <w:rFonts w:ascii="Arial" w:hAnsi="Arial" w:cs="Arial"/>
          <w:b/>
          <w:i/>
          <w:sz w:val="20"/>
          <w:szCs w:val="20"/>
        </w:rPr>
      </w:pPr>
    </w:p>
    <w:p w:rsidR="00992A9D" w:rsidRPr="007F08C9" w:rsidRDefault="00992A9D" w:rsidP="00A03BB6">
      <w:pPr>
        <w:rPr>
          <w:rFonts w:ascii="Arial" w:hAnsi="Arial" w:cs="Arial"/>
          <w:b/>
          <w:i/>
          <w:sz w:val="24"/>
          <w:szCs w:val="24"/>
        </w:rPr>
      </w:pPr>
    </w:p>
    <w:p w:rsidR="00992A9D" w:rsidRDefault="00992A9D" w:rsidP="00A03BB6">
      <w:pPr>
        <w:rPr>
          <w:rFonts w:ascii="Arial" w:hAnsi="Arial" w:cs="Arial"/>
          <w:b/>
          <w:i/>
          <w:sz w:val="24"/>
          <w:szCs w:val="24"/>
        </w:rPr>
      </w:pPr>
    </w:p>
    <w:p w:rsidR="00B524C0" w:rsidRPr="00B71B2D" w:rsidRDefault="00F12CD1" w:rsidP="00B524C0">
      <w:pPr>
        <w:rPr>
          <w:rFonts w:ascii="Arial" w:hAnsi="Arial" w:cs="Arial"/>
          <w:b/>
          <w:i/>
          <w:sz w:val="26"/>
          <w:szCs w:val="26"/>
        </w:rPr>
      </w:pPr>
      <w:r w:rsidRPr="00B71B2D">
        <w:rPr>
          <w:rFonts w:ascii="Arial" w:hAnsi="Arial" w:cs="Arial"/>
          <w:b/>
          <w:i/>
          <w:sz w:val="26"/>
          <w:szCs w:val="26"/>
        </w:rPr>
        <w:t>Blended TPW Percent of Normal:</w:t>
      </w:r>
    </w:p>
    <w:p w:rsidR="0014348A" w:rsidRPr="00B71B2D" w:rsidRDefault="00B80F85" w:rsidP="00B524C0">
      <w:pPr>
        <w:rPr>
          <w:rFonts w:ascii="Arial" w:hAnsi="Arial" w:cs="Arial"/>
          <w:b/>
          <w:sz w:val="24"/>
          <w:szCs w:val="24"/>
        </w:rPr>
      </w:pPr>
      <w:r>
        <w:rPr>
          <w:rFonts w:ascii="Arial" w:hAnsi="Arial" w:cs="Arial"/>
          <w:sz w:val="24"/>
          <w:szCs w:val="24"/>
        </w:rPr>
        <w:t>Also u</w:t>
      </w:r>
      <w:r w:rsidR="0014348A" w:rsidRPr="00B71B2D">
        <w:rPr>
          <w:rFonts w:ascii="Arial" w:hAnsi="Arial" w:cs="Arial"/>
          <w:sz w:val="24"/>
          <w:szCs w:val="24"/>
        </w:rPr>
        <w:t>pdated every hour</w:t>
      </w:r>
      <w:r w:rsidR="001D7700">
        <w:rPr>
          <w:rFonts w:ascii="Arial" w:hAnsi="Arial" w:cs="Arial"/>
          <w:sz w:val="24"/>
          <w:szCs w:val="24"/>
        </w:rPr>
        <w:t xml:space="preserve"> </w:t>
      </w:r>
      <w:r w:rsidR="0014348A" w:rsidRPr="00B71B2D">
        <w:rPr>
          <w:rFonts w:ascii="Arial" w:hAnsi="Arial" w:cs="Arial"/>
          <w:sz w:val="24"/>
          <w:szCs w:val="24"/>
        </w:rPr>
        <w:t>th</w:t>
      </w:r>
      <w:r w:rsidR="001D7700">
        <w:rPr>
          <w:rFonts w:ascii="Arial" w:hAnsi="Arial" w:cs="Arial"/>
          <w:sz w:val="24"/>
          <w:szCs w:val="24"/>
        </w:rPr>
        <w:t>is product displays in image form the TP</w:t>
      </w:r>
      <w:r>
        <w:rPr>
          <w:rFonts w:ascii="Arial" w:hAnsi="Arial" w:cs="Arial"/>
          <w:sz w:val="24"/>
          <w:szCs w:val="24"/>
        </w:rPr>
        <w:t xml:space="preserve">W </w:t>
      </w:r>
      <w:r w:rsidR="001D7700">
        <w:rPr>
          <w:rFonts w:ascii="Arial" w:hAnsi="Arial" w:cs="Arial"/>
          <w:sz w:val="24"/>
          <w:szCs w:val="24"/>
        </w:rPr>
        <w:t xml:space="preserve">as a </w:t>
      </w:r>
      <w:r w:rsidR="0014348A" w:rsidRPr="00B71B2D">
        <w:rPr>
          <w:rFonts w:ascii="Arial" w:hAnsi="Arial" w:cs="Arial"/>
          <w:sz w:val="24"/>
          <w:szCs w:val="24"/>
        </w:rPr>
        <w:t>percentage</w:t>
      </w:r>
      <w:r w:rsidR="001D7700">
        <w:rPr>
          <w:rFonts w:ascii="Arial" w:hAnsi="Arial" w:cs="Arial"/>
          <w:sz w:val="24"/>
          <w:szCs w:val="24"/>
        </w:rPr>
        <w:t xml:space="preserve"> of </w:t>
      </w:r>
      <w:r w:rsidR="0014348A" w:rsidRPr="00B71B2D">
        <w:rPr>
          <w:rFonts w:ascii="Arial" w:hAnsi="Arial" w:cs="Arial"/>
          <w:sz w:val="24"/>
          <w:szCs w:val="24"/>
        </w:rPr>
        <w:t xml:space="preserve">climatology. The normal value is based on a weekly climatology of total precipitable water that comes from NASA's </w:t>
      </w:r>
      <w:r w:rsidR="001D7700">
        <w:rPr>
          <w:rFonts w:ascii="Arial" w:hAnsi="Arial" w:cs="Arial"/>
          <w:sz w:val="24"/>
          <w:szCs w:val="24"/>
        </w:rPr>
        <w:t xml:space="preserve">1988-1999 </w:t>
      </w:r>
      <w:r w:rsidR="0014348A" w:rsidRPr="00B71B2D">
        <w:rPr>
          <w:rFonts w:ascii="Arial" w:hAnsi="Arial" w:cs="Arial"/>
          <w:sz w:val="24"/>
          <w:szCs w:val="24"/>
        </w:rPr>
        <w:t xml:space="preserve">Water Vapor Project (NVAP). </w:t>
      </w:r>
      <w:r w:rsidR="001D7700">
        <w:rPr>
          <w:rFonts w:ascii="Arial" w:hAnsi="Arial" w:cs="Arial"/>
          <w:sz w:val="24"/>
          <w:szCs w:val="24"/>
        </w:rPr>
        <w:t xml:space="preserve"> </w:t>
      </w:r>
      <w:r w:rsidR="0014348A" w:rsidRPr="00B71B2D">
        <w:rPr>
          <w:rFonts w:ascii="Arial" w:hAnsi="Arial" w:cs="Arial"/>
          <w:sz w:val="24"/>
          <w:szCs w:val="24"/>
        </w:rPr>
        <w:t xml:space="preserve">The TPW anomaly </w:t>
      </w:r>
      <w:r>
        <w:rPr>
          <w:rFonts w:ascii="Arial" w:hAnsi="Arial" w:cs="Arial"/>
          <w:sz w:val="24"/>
          <w:szCs w:val="24"/>
        </w:rPr>
        <w:t>helps</w:t>
      </w:r>
      <w:r w:rsidR="0014348A" w:rsidRPr="00B71B2D">
        <w:rPr>
          <w:rFonts w:ascii="Arial" w:hAnsi="Arial" w:cs="Arial"/>
          <w:sz w:val="24"/>
          <w:szCs w:val="24"/>
        </w:rPr>
        <w:t xml:space="preserve"> forecasters answer the question, "How unusual</w:t>
      </w:r>
      <w:r w:rsidR="001D7700">
        <w:rPr>
          <w:rFonts w:ascii="Arial" w:hAnsi="Arial" w:cs="Arial"/>
          <w:sz w:val="24"/>
          <w:szCs w:val="24"/>
        </w:rPr>
        <w:t xml:space="preserve">ly high or low </w:t>
      </w:r>
      <w:r w:rsidR="0014348A" w:rsidRPr="00B71B2D">
        <w:rPr>
          <w:rFonts w:ascii="Arial" w:hAnsi="Arial" w:cs="Arial"/>
          <w:sz w:val="24"/>
          <w:szCs w:val="24"/>
        </w:rPr>
        <w:t xml:space="preserve">is the </w:t>
      </w:r>
      <w:r w:rsidR="001D7700">
        <w:rPr>
          <w:rFonts w:ascii="Arial" w:hAnsi="Arial" w:cs="Arial"/>
          <w:sz w:val="24"/>
          <w:szCs w:val="24"/>
        </w:rPr>
        <w:t xml:space="preserve">total atmospheric </w:t>
      </w:r>
      <w:r w:rsidR="0014348A" w:rsidRPr="00B71B2D">
        <w:rPr>
          <w:rFonts w:ascii="Arial" w:hAnsi="Arial" w:cs="Arial"/>
          <w:sz w:val="24"/>
          <w:szCs w:val="24"/>
        </w:rPr>
        <w:t>moisture</w:t>
      </w:r>
      <w:r w:rsidR="001D7700">
        <w:rPr>
          <w:rFonts w:ascii="Arial" w:hAnsi="Arial" w:cs="Arial"/>
          <w:sz w:val="24"/>
          <w:szCs w:val="24"/>
        </w:rPr>
        <w:t xml:space="preserve"> in a particular spot on the globe</w:t>
      </w:r>
      <w:r w:rsidR="0014348A" w:rsidRPr="00B71B2D">
        <w:rPr>
          <w:rFonts w:ascii="Arial" w:hAnsi="Arial" w:cs="Arial"/>
          <w:sz w:val="24"/>
          <w:szCs w:val="24"/>
        </w:rPr>
        <w:t>?”. Very high percentage values (</w:t>
      </w:r>
      <w:r w:rsidR="00087A04" w:rsidRPr="00B71B2D">
        <w:rPr>
          <w:rFonts w:ascii="Arial" w:hAnsi="Arial" w:cs="Arial"/>
          <w:sz w:val="24"/>
          <w:szCs w:val="24"/>
        </w:rPr>
        <w:t>&gt;125</w:t>
      </w:r>
      <w:r w:rsidR="0014348A" w:rsidRPr="00B71B2D">
        <w:rPr>
          <w:rFonts w:ascii="Arial" w:hAnsi="Arial" w:cs="Arial"/>
          <w:sz w:val="24"/>
          <w:szCs w:val="24"/>
        </w:rPr>
        <w:t xml:space="preserve">% </w:t>
      </w:r>
      <w:r w:rsidR="00087A04" w:rsidRPr="00B71B2D">
        <w:rPr>
          <w:rFonts w:ascii="Arial" w:hAnsi="Arial" w:cs="Arial"/>
          <w:sz w:val="24"/>
          <w:szCs w:val="24"/>
        </w:rPr>
        <w:t>for tropics; &gt; 150% for mid/high latitudes)</w:t>
      </w:r>
      <w:r w:rsidR="0014348A" w:rsidRPr="00B71B2D">
        <w:rPr>
          <w:rFonts w:ascii="Arial" w:hAnsi="Arial" w:cs="Arial"/>
          <w:sz w:val="24"/>
          <w:szCs w:val="24"/>
        </w:rPr>
        <w:t xml:space="preserve"> </w:t>
      </w:r>
      <w:r w:rsidR="00087A04" w:rsidRPr="00B71B2D">
        <w:rPr>
          <w:rFonts w:ascii="Arial" w:hAnsi="Arial" w:cs="Arial"/>
          <w:sz w:val="24"/>
          <w:szCs w:val="24"/>
        </w:rPr>
        <w:t xml:space="preserve">can </w:t>
      </w:r>
      <w:r w:rsidR="0014348A" w:rsidRPr="00B71B2D">
        <w:rPr>
          <w:rFonts w:ascii="Arial" w:hAnsi="Arial" w:cs="Arial"/>
          <w:sz w:val="24"/>
          <w:szCs w:val="24"/>
        </w:rPr>
        <w:t xml:space="preserve">indicate a strong </w:t>
      </w:r>
      <w:r w:rsidR="006B4E0C">
        <w:rPr>
          <w:rFonts w:ascii="Arial" w:hAnsi="Arial" w:cs="Arial"/>
          <w:sz w:val="24"/>
          <w:szCs w:val="24"/>
        </w:rPr>
        <w:t xml:space="preserve">potential for heavy rainfall that can lead to </w:t>
      </w:r>
      <w:r w:rsidR="0014348A" w:rsidRPr="00B71B2D">
        <w:rPr>
          <w:rFonts w:ascii="Arial" w:hAnsi="Arial" w:cs="Arial"/>
          <w:sz w:val="24"/>
          <w:szCs w:val="24"/>
        </w:rPr>
        <w:t>flooding</w:t>
      </w:r>
      <w:r w:rsidR="00087A04" w:rsidRPr="00B71B2D">
        <w:rPr>
          <w:rFonts w:ascii="Arial" w:hAnsi="Arial" w:cs="Arial"/>
          <w:sz w:val="24"/>
          <w:szCs w:val="24"/>
        </w:rPr>
        <w:t xml:space="preserve">. </w:t>
      </w:r>
      <w:r w:rsidR="0014348A" w:rsidRPr="00B71B2D">
        <w:rPr>
          <w:rFonts w:ascii="Arial" w:hAnsi="Arial" w:cs="Arial"/>
          <w:b/>
          <w:sz w:val="24"/>
          <w:szCs w:val="24"/>
        </w:rPr>
        <w:t xml:space="preserve"> </w:t>
      </w:r>
    </w:p>
    <w:p w:rsidR="000766DC" w:rsidRDefault="00B61783" w:rsidP="00FF599F">
      <w:pPr>
        <w:jc w:val="center"/>
        <w:rPr>
          <w:rFonts w:ascii="Arial" w:hAnsi="Arial" w:cs="Arial"/>
          <w:b/>
        </w:rPr>
      </w:pPr>
      <w:r w:rsidRPr="00B71B2D">
        <w:rPr>
          <w:rFonts w:ascii="Arial" w:hAnsi="Arial" w:cs="Arial"/>
          <w:b/>
        </w:rPr>
        <w:t xml:space="preserve">Global Blended TPW Percent of Normal </w:t>
      </w:r>
      <w:r w:rsidR="00B80F85">
        <w:rPr>
          <w:rFonts w:ascii="Arial" w:hAnsi="Arial" w:cs="Arial"/>
          <w:b/>
        </w:rPr>
        <w:t>p</w:t>
      </w:r>
      <w:r w:rsidRPr="00B71B2D">
        <w:rPr>
          <w:rFonts w:ascii="Arial" w:hAnsi="Arial" w:cs="Arial"/>
          <w:b/>
        </w:rPr>
        <w:t>ro</w:t>
      </w:r>
      <w:r w:rsidR="00B01C58">
        <w:rPr>
          <w:rFonts w:ascii="Arial" w:hAnsi="Arial" w:cs="Arial"/>
          <w:b/>
        </w:rPr>
        <w:t xml:space="preserve">duct </w:t>
      </w:r>
      <w:r w:rsidR="00B80F85">
        <w:rPr>
          <w:rFonts w:ascii="Arial" w:hAnsi="Arial" w:cs="Arial"/>
          <w:b/>
        </w:rPr>
        <w:t>f</w:t>
      </w:r>
      <w:r w:rsidR="00B01C58">
        <w:rPr>
          <w:rFonts w:ascii="Arial" w:hAnsi="Arial" w:cs="Arial"/>
          <w:b/>
        </w:rPr>
        <w:t xml:space="preserve">or 03 UTC 21 Jan 2013 for the monitoring of </w:t>
      </w:r>
      <w:r w:rsidRPr="00B71B2D">
        <w:rPr>
          <w:rFonts w:ascii="Arial" w:hAnsi="Arial" w:cs="Arial"/>
          <w:b/>
        </w:rPr>
        <w:t>Australia’s Oswald and Mozambique’s Heavy Rainfall/Flooding</w:t>
      </w:r>
    </w:p>
    <w:p w:rsidR="0014348A" w:rsidRDefault="008A59F3" w:rsidP="00FF599F">
      <w:pPr>
        <w:jc w:val="center"/>
        <w:rPr>
          <w:rFonts w:ascii="Arial" w:hAnsi="Arial" w:cs="Arial"/>
          <w:b/>
          <w:sz w:val="24"/>
          <w:szCs w:val="24"/>
        </w:rPr>
      </w:pPr>
      <w:r>
        <w:rPr>
          <w:noProof/>
        </w:rPr>
        <w:drawing>
          <wp:inline distT="0" distB="0" distL="0" distR="0">
            <wp:extent cx="6537871" cy="3683000"/>
            <wp:effectExtent l="19050" t="0" r="0" b="0"/>
            <wp:docPr id="5" name="Picture 7" descr="CIRA Blended T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RA Blended TPW"/>
                    <pic:cNvPicPr>
                      <a:picLocks noChangeAspect="1" noChangeArrowheads="1"/>
                    </pic:cNvPicPr>
                  </pic:nvPicPr>
                  <pic:blipFill>
                    <a:blip r:embed="rId8" cstate="print"/>
                    <a:srcRect/>
                    <a:stretch>
                      <a:fillRect/>
                    </a:stretch>
                  </pic:blipFill>
                  <pic:spPr bwMode="auto">
                    <a:xfrm>
                      <a:off x="0" y="0"/>
                      <a:ext cx="6536919" cy="3682464"/>
                    </a:xfrm>
                    <a:prstGeom prst="rect">
                      <a:avLst/>
                    </a:prstGeom>
                    <a:noFill/>
                    <a:ln w="9525">
                      <a:noFill/>
                      <a:miter lim="800000"/>
                      <a:headEnd/>
                      <a:tailEnd/>
                    </a:ln>
                  </pic:spPr>
                </pic:pic>
              </a:graphicData>
            </a:graphic>
          </wp:inline>
        </w:drawing>
      </w:r>
    </w:p>
    <w:p w:rsidR="009A10BD" w:rsidRDefault="009A10BD" w:rsidP="009A10BD">
      <w:pPr>
        <w:rPr>
          <w:rFonts w:ascii="Arial" w:hAnsi="Arial" w:cs="Arial"/>
        </w:rPr>
      </w:pPr>
      <w:r>
        <w:rPr>
          <w:rFonts w:ascii="Arial" w:hAnsi="Arial" w:cs="Arial"/>
          <w:b/>
        </w:rPr>
        <w:t xml:space="preserve">Main </w:t>
      </w:r>
      <w:r w:rsidR="0014348A" w:rsidRPr="007F08C9">
        <w:rPr>
          <w:rFonts w:ascii="Arial" w:hAnsi="Arial" w:cs="Arial"/>
          <w:b/>
        </w:rPr>
        <w:t>Internet Address:</w:t>
      </w:r>
      <w:r w:rsidR="00A03BB6" w:rsidRPr="00A03BB6">
        <w:t xml:space="preserve"> </w:t>
      </w:r>
      <w:hyperlink r:id="rId9" w:history="1">
        <w:r w:rsidR="00A03BB6" w:rsidRPr="00035E33">
          <w:rPr>
            <w:rStyle w:val="Hyperlink"/>
            <w:rFonts w:ascii="Arial" w:hAnsi="Arial" w:cs="Arial"/>
            <w:b/>
          </w:rPr>
          <w:t>http://www.ospo.noaa.gov/Products/bTPW/index.html</w:t>
        </w:r>
      </w:hyperlink>
      <w:r w:rsidR="00A03BB6">
        <w:rPr>
          <w:rFonts w:ascii="Arial" w:hAnsi="Arial" w:cs="Arial"/>
          <w:b/>
        </w:rPr>
        <w:t xml:space="preserve"> </w:t>
      </w:r>
      <w:r w:rsidR="00A404BB" w:rsidRPr="007F08C9">
        <w:rPr>
          <w:rFonts w:ascii="Arial" w:hAnsi="Arial" w:cs="Arial"/>
        </w:rPr>
        <w:t xml:space="preserve">  </w:t>
      </w:r>
    </w:p>
    <w:p w:rsidR="009A10BD" w:rsidRPr="009A10BD" w:rsidRDefault="009A10BD" w:rsidP="009A10BD">
      <w:pPr>
        <w:rPr>
          <w:rFonts w:ascii="Arial" w:hAnsi="Arial" w:cs="Arial"/>
          <w:b/>
          <w:sz w:val="20"/>
          <w:szCs w:val="20"/>
        </w:rPr>
      </w:pPr>
      <w:r w:rsidRPr="009A10BD">
        <w:rPr>
          <w:rFonts w:ascii="Arial" w:hAnsi="Arial" w:cs="Arial"/>
          <w:b/>
        </w:rPr>
        <w:t>For Australia:</w:t>
      </w:r>
      <w:r>
        <w:rPr>
          <w:rFonts w:ascii="Arial" w:hAnsi="Arial" w:cs="Arial"/>
        </w:rPr>
        <w:t xml:space="preserve"> </w:t>
      </w:r>
      <w:r w:rsidR="00A404BB" w:rsidRPr="007F08C9">
        <w:rPr>
          <w:rFonts w:ascii="Arial" w:hAnsi="Arial" w:cs="Arial"/>
        </w:rPr>
        <w:t xml:space="preserve"> </w:t>
      </w:r>
      <w:hyperlink r:id="rId10" w:history="1">
        <w:r w:rsidRPr="009A10BD">
          <w:rPr>
            <w:rStyle w:val="Hyperlink"/>
            <w:rFonts w:ascii="Arial" w:hAnsi="Arial" w:cs="Arial"/>
            <w:b/>
            <w:sz w:val="20"/>
            <w:szCs w:val="20"/>
          </w:rPr>
          <w:t>http://www.ospo.noaa.gov/Products/bTPW/TPW_Animation.html?product=AUSTRALIA_PCT</w:t>
        </w:r>
      </w:hyperlink>
      <w:r w:rsidRPr="009A10BD">
        <w:rPr>
          <w:rFonts w:ascii="Arial" w:hAnsi="Arial" w:cs="Arial"/>
          <w:b/>
          <w:sz w:val="20"/>
          <w:szCs w:val="20"/>
        </w:rPr>
        <w:t xml:space="preserve"> </w:t>
      </w:r>
    </w:p>
    <w:p w:rsidR="0014348A" w:rsidRPr="009A10BD" w:rsidRDefault="00A404BB" w:rsidP="009A10BD">
      <w:pPr>
        <w:rPr>
          <w:rStyle w:val="HTMLCite"/>
          <w:rFonts w:ascii="Arial" w:hAnsi="Arial" w:cs="Arial"/>
          <w:b/>
          <w:i w:val="0"/>
        </w:rPr>
      </w:pPr>
      <w:r w:rsidRPr="007F08C9">
        <w:rPr>
          <w:rFonts w:ascii="Arial" w:hAnsi="Arial" w:cs="Arial"/>
        </w:rPr>
        <w:t xml:space="preserve"> </w:t>
      </w:r>
      <w:r w:rsidR="0014348A" w:rsidRPr="009A10BD">
        <w:rPr>
          <w:rStyle w:val="HTMLCite"/>
          <w:rFonts w:ascii="Arial" w:hAnsi="Arial" w:cs="Arial"/>
          <w:b/>
          <w:i w:val="0"/>
        </w:rPr>
        <w:t xml:space="preserve">Paper: </w:t>
      </w:r>
      <w:hyperlink r:id="rId11" w:history="1">
        <w:r w:rsidR="0014348A" w:rsidRPr="009A10BD">
          <w:rPr>
            <w:rStyle w:val="Hyperlink"/>
            <w:rFonts w:ascii="Arial" w:hAnsi="Arial" w:cs="Arial"/>
            <w:b/>
          </w:rPr>
          <w:t>https://ams.confex.com/ams/pdf</w:t>
        </w:r>
        <w:r w:rsidR="0014348A" w:rsidRPr="009A10BD">
          <w:rPr>
            <w:rStyle w:val="Hyperlink"/>
            <w:rFonts w:ascii="Arial" w:hAnsi="Arial" w:cs="Arial"/>
            <w:b/>
            <w:bCs/>
          </w:rPr>
          <w:t>papers</w:t>
        </w:r>
        <w:r w:rsidR="0014348A" w:rsidRPr="009A10BD">
          <w:rPr>
            <w:rStyle w:val="Hyperlink"/>
            <w:rFonts w:ascii="Arial" w:hAnsi="Arial" w:cs="Arial"/>
            <w:b/>
          </w:rPr>
          <w:t>/142967.pdf</w:t>
        </w:r>
      </w:hyperlink>
    </w:p>
    <w:p w:rsidR="00B71B2D" w:rsidRPr="007F08C9" w:rsidRDefault="00B71B2D" w:rsidP="009A10BD">
      <w:pPr>
        <w:rPr>
          <w:rStyle w:val="HTMLCite"/>
          <w:rFonts w:ascii="Arial" w:hAnsi="Arial" w:cs="Arial"/>
          <w:b/>
          <w:sz w:val="24"/>
          <w:szCs w:val="24"/>
        </w:rPr>
      </w:pPr>
    </w:p>
    <w:p w:rsidR="00B71B2D" w:rsidRDefault="00B71B2D" w:rsidP="00D051A2">
      <w:pPr>
        <w:rPr>
          <w:rStyle w:val="HTMLCite"/>
          <w:rFonts w:ascii="Arial" w:hAnsi="Arial" w:cs="Arial"/>
          <w:b/>
          <w:sz w:val="24"/>
          <w:szCs w:val="24"/>
        </w:rPr>
      </w:pPr>
    </w:p>
    <w:p w:rsidR="00D051A2" w:rsidRPr="004B3823" w:rsidRDefault="00D051A2" w:rsidP="00D051A2">
      <w:pPr>
        <w:rPr>
          <w:rStyle w:val="HTMLCite"/>
          <w:rFonts w:ascii="Arial" w:hAnsi="Arial" w:cs="Arial"/>
          <w:b/>
          <w:sz w:val="26"/>
          <w:szCs w:val="26"/>
        </w:rPr>
      </w:pPr>
      <w:r w:rsidRPr="004B3823">
        <w:rPr>
          <w:rStyle w:val="HTMLCite"/>
          <w:rFonts w:ascii="Arial" w:hAnsi="Arial" w:cs="Arial"/>
          <w:b/>
          <w:sz w:val="26"/>
          <w:szCs w:val="26"/>
        </w:rPr>
        <w:lastRenderedPageBreak/>
        <w:t>Blended Rain Rate (RR)</w:t>
      </w:r>
      <w:r w:rsidR="009D76FB" w:rsidRPr="004B3823">
        <w:rPr>
          <w:rStyle w:val="HTMLCite"/>
          <w:rFonts w:ascii="Arial" w:hAnsi="Arial" w:cs="Arial"/>
          <w:b/>
          <w:sz w:val="26"/>
          <w:szCs w:val="26"/>
        </w:rPr>
        <w:t>:</w:t>
      </w:r>
    </w:p>
    <w:p w:rsidR="00992060" w:rsidRPr="004B3823" w:rsidRDefault="00F7134C" w:rsidP="00D051A2">
      <w:pPr>
        <w:rPr>
          <w:rFonts w:ascii="Arial" w:hAnsi="Arial" w:cs="Arial"/>
          <w:sz w:val="24"/>
          <w:szCs w:val="24"/>
        </w:rPr>
      </w:pPr>
      <w:r w:rsidRPr="004B3823">
        <w:rPr>
          <w:rFonts w:ascii="Arial" w:hAnsi="Arial" w:cs="Arial"/>
          <w:sz w:val="24"/>
          <w:szCs w:val="24"/>
        </w:rPr>
        <w:t>Th</w:t>
      </w:r>
      <w:r w:rsidR="00D36553">
        <w:rPr>
          <w:rFonts w:ascii="Arial" w:hAnsi="Arial" w:cs="Arial"/>
          <w:sz w:val="24"/>
          <w:szCs w:val="24"/>
        </w:rPr>
        <w:t>is</w:t>
      </w:r>
      <w:r w:rsidRPr="004B3823">
        <w:rPr>
          <w:rFonts w:ascii="Arial" w:hAnsi="Arial" w:cs="Arial"/>
          <w:sz w:val="24"/>
          <w:szCs w:val="24"/>
        </w:rPr>
        <w:t xml:space="preserve"> product is produced hourly by blending together the </w:t>
      </w:r>
      <w:proofErr w:type="gramStart"/>
      <w:r w:rsidRPr="004B3823">
        <w:rPr>
          <w:rFonts w:ascii="Arial" w:hAnsi="Arial" w:cs="Arial"/>
          <w:sz w:val="24"/>
          <w:szCs w:val="24"/>
        </w:rPr>
        <w:t>latest  rain</w:t>
      </w:r>
      <w:proofErr w:type="gramEnd"/>
      <w:r w:rsidRPr="004B3823">
        <w:rPr>
          <w:rFonts w:ascii="Arial" w:hAnsi="Arial" w:cs="Arial"/>
          <w:sz w:val="24"/>
          <w:szCs w:val="24"/>
        </w:rPr>
        <w:t xml:space="preserve"> rate retrievals from passive microwave instruments on </w:t>
      </w:r>
      <w:r w:rsidR="00C91C26">
        <w:rPr>
          <w:rFonts w:ascii="Arial" w:hAnsi="Arial" w:cs="Arial"/>
          <w:sz w:val="24"/>
          <w:szCs w:val="24"/>
        </w:rPr>
        <w:t>Defense Meteorological Satellite Program’s (</w:t>
      </w:r>
      <w:r w:rsidRPr="004B3823">
        <w:rPr>
          <w:rFonts w:ascii="Arial" w:hAnsi="Arial" w:cs="Arial"/>
          <w:sz w:val="24"/>
          <w:szCs w:val="24"/>
        </w:rPr>
        <w:t>DMSP</w:t>
      </w:r>
      <w:r w:rsidR="00C91C26">
        <w:rPr>
          <w:rFonts w:ascii="Arial" w:hAnsi="Arial" w:cs="Arial"/>
          <w:sz w:val="24"/>
          <w:szCs w:val="24"/>
        </w:rPr>
        <w:t>) Special Sensor Microwave Imager Sensor (</w:t>
      </w:r>
      <w:r w:rsidRPr="004B3823">
        <w:rPr>
          <w:rFonts w:ascii="Arial" w:hAnsi="Arial" w:cs="Arial"/>
          <w:sz w:val="24"/>
          <w:szCs w:val="24"/>
        </w:rPr>
        <w:t>SSMIS</w:t>
      </w:r>
      <w:r w:rsidR="00C91C26">
        <w:rPr>
          <w:rFonts w:ascii="Arial" w:hAnsi="Arial" w:cs="Arial"/>
          <w:sz w:val="24"/>
          <w:szCs w:val="24"/>
        </w:rPr>
        <w:t>)</w:t>
      </w:r>
      <w:r w:rsidRPr="004B3823">
        <w:rPr>
          <w:rFonts w:ascii="Arial" w:hAnsi="Arial" w:cs="Arial"/>
          <w:sz w:val="24"/>
          <w:szCs w:val="24"/>
        </w:rPr>
        <w:t xml:space="preserve"> F-16, 17 and 18 and </w:t>
      </w:r>
      <w:r w:rsidR="00C91C26">
        <w:rPr>
          <w:rFonts w:ascii="Arial" w:hAnsi="Arial" w:cs="Arial"/>
          <w:sz w:val="24"/>
          <w:szCs w:val="24"/>
        </w:rPr>
        <w:t>Polar Orbiting Environmental Satellite (</w:t>
      </w:r>
      <w:r w:rsidRPr="004B3823">
        <w:rPr>
          <w:rFonts w:ascii="Arial" w:hAnsi="Arial" w:cs="Arial"/>
          <w:sz w:val="24"/>
          <w:szCs w:val="24"/>
        </w:rPr>
        <w:t>POES</w:t>
      </w:r>
      <w:r w:rsidR="00C91C26">
        <w:rPr>
          <w:rFonts w:ascii="Arial" w:hAnsi="Arial" w:cs="Arial"/>
          <w:sz w:val="24"/>
          <w:szCs w:val="24"/>
        </w:rPr>
        <w:t>)</w:t>
      </w:r>
      <w:r w:rsidRPr="004B3823">
        <w:rPr>
          <w:rFonts w:ascii="Arial" w:hAnsi="Arial" w:cs="Arial"/>
          <w:sz w:val="24"/>
          <w:szCs w:val="24"/>
        </w:rPr>
        <w:t xml:space="preserve"> NOAA-18, NOAA-19 and </w:t>
      </w:r>
      <w:proofErr w:type="spellStart"/>
      <w:r w:rsidRPr="004B3823">
        <w:rPr>
          <w:rFonts w:ascii="Arial" w:hAnsi="Arial" w:cs="Arial"/>
          <w:sz w:val="24"/>
          <w:szCs w:val="24"/>
        </w:rPr>
        <w:t>Metop</w:t>
      </w:r>
      <w:proofErr w:type="spellEnd"/>
      <w:r w:rsidRPr="004B3823">
        <w:rPr>
          <w:rFonts w:ascii="Arial" w:hAnsi="Arial" w:cs="Arial"/>
          <w:sz w:val="24"/>
          <w:szCs w:val="24"/>
        </w:rPr>
        <w:t>-A</w:t>
      </w:r>
      <w:r w:rsidR="00A32FD1">
        <w:rPr>
          <w:rFonts w:ascii="Arial" w:hAnsi="Arial" w:cs="Arial"/>
          <w:sz w:val="24"/>
          <w:szCs w:val="24"/>
        </w:rPr>
        <w:t xml:space="preserve"> (METOP-B will be added this spring and </w:t>
      </w:r>
      <w:proofErr w:type="spellStart"/>
      <w:r w:rsidR="00A32FD1">
        <w:rPr>
          <w:rFonts w:ascii="Arial" w:hAnsi="Arial" w:cs="Arial"/>
          <w:sz w:val="24"/>
          <w:szCs w:val="24"/>
        </w:rPr>
        <w:t>Sunomi</w:t>
      </w:r>
      <w:proofErr w:type="spellEnd"/>
      <w:r w:rsidR="00A32FD1">
        <w:rPr>
          <w:rFonts w:ascii="Arial" w:hAnsi="Arial" w:cs="Arial"/>
          <w:sz w:val="24"/>
          <w:szCs w:val="24"/>
        </w:rPr>
        <w:t xml:space="preserve"> N</w:t>
      </w:r>
      <w:r w:rsidR="00C91C26">
        <w:rPr>
          <w:rFonts w:ascii="Arial" w:hAnsi="Arial" w:cs="Arial"/>
          <w:sz w:val="24"/>
          <w:szCs w:val="24"/>
        </w:rPr>
        <w:t xml:space="preserve">ational </w:t>
      </w:r>
      <w:r w:rsidR="00A32FD1">
        <w:rPr>
          <w:rFonts w:ascii="Arial" w:hAnsi="Arial" w:cs="Arial"/>
          <w:sz w:val="24"/>
          <w:szCs w:val="24"/>
        </w:rPr>
        <w:t>P</w:t>
      </w:r>
      <w:r w:rsidR="00C91C26">
        <w:rPr>
          <w:rFonts w:ascii="Arial" w:hAnsi="Arial" w:cs="Arial"/>
          <w:sz w:val="24"/>
          <w:szCs w:val="24"/>
        </w:rPr>
        <w:t xml:space="preserve">olar-orbiting </w:t>
      </w:r>
      <w:r w:rsidR="00A32FD1">
        <w:rPr>
          <w:rFonts w:ascii="Arial" w:hAnsi="Arial" w:cs="Arial"/>
          <w:sz w:val="24"/>
          <w:szCs w:val="24"/>
        </w:rPr>
        <w:t>P</w:t>
      </w:r>
      <w:r w:rsidR="00C91C26">
        <w:rPr>
          <w:rFonts w:ascii="Arial" w:hAnsi="Arial" w:cs="Arial"/>
          <w:sz w:val="24"/>
          <w:szCs w:val="24"/>
        </w:rPr>
        <w:t>artnership (NPP)</w:t>
      </w:r>
      <w:r w:rsidR="00A32FD1">
        <w:rPr>
          <w:rFonts w:ascii="Arial" w:hAnsi="Arial" w:cs="Arial"/>
          <w:sz w:val="24"/>
          <w:szCs w:val="24"/>
        </w:rPr>
        <w:t xml:space="preserve"> will be added later in 2013)</w:t>
      </w:r>
      <w:r w:rsidRPr="004B3823">
        <w:rPr>
          <w:rFonts w:ascii="Arial" w:hAnsi="Arial" w:cs="Arial"/>
          <w:sz w:val="24"/>
          <w:szCs w:val="24"/>
        </w:rPr>
        <w:t>.  The blended RR eliminates the bias between those data sets and provides a unified, meteorologically significant rain rate field for satellite analysts and weather forecasters. The product is generated with the latest 12 hours</w:t>
      </w:r>
      <w:r w:rsidR="00A76E20">
        <w:rPr>
          <w:rFonts w:ascii="Arial" w:hAnsi="Arial" w:cs="Arial"/>
          <w:sz w:val="24"/>
          <w:szCs w:val="24"/>
        </w:rPr>
        <w:t>’</w:t>
      </w:r>
      <w:r w:rsidRPr="004B3823">
        <w:rPr>
          <w:rFonts w:ascii="Arial" w:hAnsi="Arial" w:cs="Arial"/>
          <w:sz w:val="24"/>
          <w:szCs w:val="24"/>
        </w:rPr>
        <w:t xml:space="preserve"> worth of rain rate retrievals from </w:t>
      </w:r>
      <w:r w:rsidR="00C9673D">
        <w:rPr>
          <w:rFonts w:ascii="Arial" w:hAnsi="Arial" w:cs="Arial"/>
          <w:sz w:val="24"/>
          <w:szCs w:val="24"/>
        </w:rPr>
        <w:t xml:space="preserve">the above satellites. The output is an </w:t>
      </w:r>
      <w:r w:rsidR="00A32FD1">
        <w:rPr>
          <w:rFonts w:ascii="Arial" w:hAnsi="Arial" w:cs="Arial"/>
          <w:sz w:val="24"/>
          <w:szCs w:val="24"/>
        </w:rPr>
        <w:t xml:space="preserve">  image of 16-km </w:t>
      </w:r>
      <w:r w:rsidR="00C9673D">
        <w:rPr>
          <w:rFonts w:ascii="Arial" w:hAnsi="Arial" w:cs="Arial"/>
          <w:sz w:val="24"/>
          <w:szCs w:val="24"/>
        </w:rPr>
        <w:t xml:space="preserve">resolution </w:t>
      </w:r>
      <w:r w:rsidR="00A32FD1">
        <w:rPr>
          <w:rFonts w:ascii="Arial" w:hAnsi="Arial" w:cs="Arial"/>
          <w:sz w:val="24"/>
          <w:szCs w:val="24"/>
        </w:rPr>
        <w:t xml:space="preserve">areal average </w:t>
      </w:r>
      <w:r w:rsidR="0024332F" w:rsidRPr="004B3823">
        <w:rPr>
          <w:rFonts w:ascii="Arial" w:hAnsi="Arial" w:cs="Arial"/>
          <w:sz w:val="24"/>
          <w:szCs w:val="24"/>
        </w:rPr>
        <w:t xml:space="preserve">instantaneous </w:t>
      </w:r>
      <w:r w:rsidR="00A32FD1">
        <w:rPr>
          <w:rFonts w:ascii="Arial" w:hAnsi="Arial" w:cs="Arial"/>
          <w:sz w:val="24"/>
          <w:szCs w:val="24"/>
        </w:rPr>
        <w:t>rain rates</w:t>
      </w:r>
      <w:r w:rsidR="00C9673D">
        <w:rPr>
          <w:rFonts w:ascii="Arial" w:hAnsi="Arial" w:cs="Arial"/>
          <w:sz w:val="24"/>
          <w:szCs w:val="24"/>
        </w:rPr>
        <w:t>.</w:t>
      </w:r>
    </w:p>
    <w:p w:rsidR="004B3823" w:rsidRDefault="00992060" w:rsidP="00FF599F">
      <w:pPr>
        <w:jc w:val="center"/>
        <w:rPr>
          <w:rStyle w:val="HTMLCite"/>
          <w:rFonts w:ascii="Arial" w:hAnsi="Arial" w:cs="Arial"/>
          <w:i w:val="0"/>
        </w:rPr>
      </w:pPr>
      <w:r w:rsidRPr="004B3823">
        <w:rPr>
          <w:rFonts w:ascii="Arial" w:hAnsi="Arial" w:cs="Arial"/>
          <w:b/>
        </w:rPr>
        <w:t xml:space="preserve">Global Blended </w:t>
      </w:r>
      <w:r w:rsidR="00A76E20">
        <w:rPr>
          <w:rFonts w:ascii="Arial" w:hAnsi="Arial" w:cs="Arial"/>
          <w:b/>
        </w:rPr>
        <w:t xml:space="preserve">Microwave Instantaneous </w:t>
      </w:r>
      <w:r w:rsidRPr="004B3823">
        <w:rPr>
          <w:rFonts w:ascii="Arial" w:hAnsi="Arial" w:cs="Arial"/>
          <w:b/>
        </w:rPr>
        <w:t>R</w:t>
      </w:r>
      <w:r w:rsidR="00A76E20">
        <w:rPr>
          <w:rFonts w:ascii="Arial" w:hAnsi="Arial" w:cs="Arial"/>
          <w:b/>
        </w:rPr>
        <w:t>Rs</w:t>
      </w:r>
      <w:r w:rsidRPr="004B3823">
        <w:rPr>
          <w:rFonts w:ascii="Arial" w:hAnsi="Arial" w:cs="Arial"/>
          <w:b/>
        </w:rPr>
        <w:t xml:space="preserve"> </w:t>
      </w:r>
      <w:r w:rsidR="00A76E20">
        <w:rPr>
          <w:rFonts w:ascii="Arial" w:hAnsi="Arial" w:cs="Arial"/>
          <w:b/>
        </w:rPr>
        <w:t xml:space="preserve">at </w:t>
      </w:r>
      <w:r w:rsidRPr="004B3823">
        <w:rPr>
          <w:rFonts w:ascii="Arial" w:hAnsi="Arial" w:cs="Arial"/>
          <w:b/>
        </w:rPr>
        <w:t>03 UTC 21 Jan 2013</w:t>
      </w:r>
      <w:r w:rsidR="00A76E20">
        <w:rPr>
          <w:rFonts w:ascii="Arial" w:hAnsi="Arial" w:cs="Arial"/>
          <w:b/>
        </w:rPr>
        <w:t xml:space="preserve">.  Heavy rain is seen from Oswald’s along the northeast coast of Australia and along the Mozambique coast. </w:t>
      </w:r>
      <w:r w:rsidR="00471ED6" w:rsidRPr="00DE3A47">
        <w:rPr>
          <w:rStyle w:val="HTMLCite"/>
          <w:rFonts w:ascii="Arial" w:hAnsi="Arial" w:cs="Arial"/>
          <w:i w:val="0"/>
        </w:rPr>
        <w:t xml:space="preserve"> </w:t>
      </w:r>
      <w:r>
        <w:rPr>
          <w:noProof/>
        </w:rPr>
        <w:drawing>
          <wp:inline distT="0" distB="0" distL="0" distR="0">
            <wp:extent cx="6457950" cy="3637981"/>
            <wp:effectExtent l="19050" t="0" r="0" b="0"/>
            <wp:docPr id="2" name="Picture 1" descr="GLOBAL_RR_20130121_03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OBAL_RR_20130121_03Z.png"/>
                    <pic:cNvPicPr>
                      <a:picLocks noChangeAspect="1" noChangeArrowheads="1"/>
                    </pic:cNvPicPr>
                  </pic:nvPicPr>
                  <pic:blipFill>
                    <a:blip r:embed="rId12" cstate="print"/>
                    <a:srcRect/>
                    <a:stretch>
                      <a:fillRect/>
                    </a:stretch>
                  </pic:blipFill>
                  <pic:spPr bwMode="auto">
                    <a:xfrm>
                      <a:off x="0" y="0"/>
                      <a:ext cx="6481682" cy="3651350"/>
                    </a:xfrm>
                    <a:prstGeom prst="rect">
                      <a:avLst/>
                    </a:prstGeom>
                    <a:noFill/>
                    <a:ln w="9525">
                      <a:noFill/>
                      <a:miter lim="800000"/>
                      <a:headEnd/>
                      <a:tailEnd/>
                    </a:ln>
                  </pic:spPr>
                </pic:pic>
              </a:graphicData>
            </a:graphic>
          </wp:inline>
        </w:drawing>
      </w:r>
    </w:p>
    <w:p w:rsidR="00DE3A47" w:rsidRDefault="00014904" w:rsidP="00014904">
      <w:r>
        <w:rPr>
          <w:rFonts w:ascii="Arial" w:hAnsi="Arial" w:cs="Arial"/>
          <w:b/>
        </w:rPr>
        <w:t xml:space="preserve">Main </w:t>
      </w:r>
      <w:r w:rsidR="00DE3A47" w:rsidRPr="007F08C9">
        <w:rPr>
          <w:rFonts w:ascii="Arial" w:hAnsi="Arial" w:cs="Arial"/>
          <w:b/>
        </w:rPr>
        <w:t xml:space="preserve">Internet Address: </w:t>
      </w:r>
      <w:hyperlink r:id="rId13" w:history="1">
        <w:r w:rsidR="00DE3A47" w:rsidRPr="007F08C9">
          <w:rPr>
            <w:rStyle w:val="Hyperlink"/>
            <w:rFonts w:ascii="Arial" w:hAnsi="Arial" w:cs="Arial"/>
            <w:b/>
          </w:rPr>
          <w:t>http://www.ospo.noaa.gov/Products/atmosphere/brr</w:t>
        </w:r>
      </w:hyperlink>
    </w:p>
    <w:p w:rsidR="00014904" w:rsidRPr="00014904" w:rsidRDefault="00014904" w:rsidP="00014904">
      <w:pPr>
        <w:rPr>
          <w:rFonts w:ascii="Arial" w:hAnsi="Arial" w:cs="Arial"/>
          <w:b/>
          <w:sz w:val="20"/>
          <w:szCs w:val="20"/>
        </w:rPr>
      </w:pPr>
      <w:r w:rsidRPr="00014904">
        <w:rPr>
          <w:rFonts w:ascii="Arial" w:hAnsi="Arial" w:cs="Arial"/>
          <w:b/>
        </w:rPr>
        <w:t>For Australia:</w:t>
      </w:r>
      <w:r w:rsidRPr="00014904">
        <w:t xml:space="preserve"> </w:t>
      </w:r>
      <w:hyperlink r:id="rId14" w:history="1">
        <w:r w:rsidRPr="00014904">
          <w:rPr>
            <w:rStyle w:val="Hyperlink"/>
            <w:rFonts w:ascii="Arial" w:hAnsi="Arial" w:cs="Arial"/>
            <w:b/>
            <w:sz w:val="20"/>
            <w:szCs w:val="20"/>
          </w:rPr>
          <w:t>http://www.ospo.noaa.gov/Products/atmosphere/brr/brr_loops.html?product=AU&amp;maptype=RR</w:t>
        </w:r>
      </w:hyperlink>
      <w:r w:rsidRPr="00014904">
        <w:rPr>
          <w:rFonts w:ascii="Arial" w:hAnsi="Arial" w:cs="Arial"/>
          <w:b/>
          <w:sz w:val="20"/>
          <w:szCs w:val="20"/>
        </w:rPr>
        <w:t xml:space="preserve">  </w:t>
      </w:r>
    </w:p>
    <w:p w:rsidR="009D76FB" w:rsidRDefault="009D76FB" w:rsidP="00D051A2">
      <w:pPr>
        <w:rPr>
          <w:rFonts w:ascii="Arial" w:hAnsi="Arial" w:cs="Arial"/>
          <w:b/>
          <w:i/>
          <w:sz w:val="24"/>
          <w:szCs w:val="24"/>
        </w:rPr>
      </w:pPr>
    </w:p>
    <w:p w:rsidR="004B3823" w:rsidRDefault="004B3823" w:rsidP="00531182">
      <w:pPr>
        <w:rPr>
          <w:rFonts w:ascii="Arial" w:hAnsi="Arial" w:cs="Arial"/>
          <w:b/>
          <w:i/>
          <w:sz w:val="26"/>
          <w:szCs w:val="26"/>
        </w:rPr>
      </w:pPr>
    </w:p>
    <w:p w:rsidR="004B3823" w:rsidRDefault="00AE67AA" w:rsidP="00531182">
      <w:pPr>
        <w:rPr>
          <w:rFonts w:ascii="Arial" w:hAnsi="Arial" w:cs="Arial"/>
          <w:b/>
          <w:i/>
          <w:sz w:val="26"/>
          <w:szCs w:val="26"/>
        </w:rPr>
      </w:pPr>
      <w:r>
        <w:rPr>
          <w:rFonts w:ascii="Arial" w:hAnsi="Arial" w:cs="Arial"/>
          <w:b/>
          <w:i/>
          <w:sz w:val="26"/>
          <w:szCs w:val="26"/>
        </w:rPr>
        <w:lastRenderedPageBreak/>
        <w:t>QMORPH:</w:t>
      </w:r>
    </w:p>
    <w:p w:rsidR="003007D4" w:rsidRDefault="003007D4" w:rsidP="003007D4">
      <w:pPr>
        <w:pStyle w:val="NormalWeb"/>
      </w:pPr>
      <w:r>
        <w:t xml:space="preserve">CPC QMORPH (Q </w:t>
      </w:r>
      <w:proofErr w:type="spellStart"/>
      <w:r>
        <w:t>MORPHing</w:t>
      </w:r>
      <w:proofErr w:type="spellEnd"/>
      <w:r>
        <w:t xml:space="preserve"> technique) produces global precipitation analyses at very high spatial and temporal resolution. This technique uses precipitation estimates that have been derived from low orbiter satellite microwave observations </w:t>
      </w:r>
      <w:r>
        <w:rPr>
          <w:i/>
          <w:iCs/>
        </w:rPr>
        <w:t>exclusively</w:t>
      </w:r>
      <w:r>
        <w:t xml:space="preserve">, and whose features are transported via spatial propagation information that is obtained entirely from geostationary satellite IR data. At present we incorporate precipitation estimates derived from the passive microwaves aboard the DMSP SSMI/S F 16, 17, 18, the NOAA-18, 19 and </w:t>
      </w:r>
      <w:proofErr w:type="spellStart"/>
      <w:r>
        <w:t>Metop</w:t>
      </w:r>
      <w:proofErr w:type="spellEnd"/>
      <w:r>
        <w:t xml:space="preserve">-A &amp;B MHS AMSU-B and TMI aboard NASA's TRMM spacecraft. Note that this technique is not a precipitation estimation algorithm but a means by which estimates from existing microwave rainfall algorithms can be combined. Therefore, this method is extremely flexible such that any precipitation estimates from any microwave satellite source can be incorporated.  </w:t>
      </w:r>
      <w:r>
        <w:rPr>
          <w:color w:val="000000"/>
        </w:rPr>
        <w:t xml:space="preserve">QMORPH estimates are similar to CMORPH estimates, except that the passive microwave precipitation features are propagated via IR data forward in time only with no morphing. QMORPH estimates are available within 3 hours of real time. </w:t>
      </w:r>
    </w:p>
    <w:p w:rsidR="003007D4" w:rsidRDefault="003007D4" w:rsidP="003007D4">
      <w:pPr>
        <w:pStyle w:val="NormalWeb"/>
      </w:pPr>
      <w:r>
        <w:t xml:space="preserve">With regard to spatial resolution, although the </w:t>
      </w:r>
      <w:proofErr w:type="spellStart"/>
      <w:r>
        <w:t>preciptation</w:t>
      </w:r>
      <w:proofErr w:type="spellEnd"/>
      <w:r>
        <w:t xml:space="preserve"> estimates are available on a grid with a spacing of 8 km (at the equator), the resolution of the individual satellite-derived estimates is coarser than that - more on the order of 12 x 15 km or so. The finer "resolution" is obtained via interpolation. </w:t>
      </w:r>
    </w:p>
    <w:p w:rsidR="00AE67AA" w:rsidRDefault="003007D4" w:rsidP="003007D4">
      <w:pPr>
        <w:pStyle w:val="NormalWeb"/>
        <w:rPr>
          <w:rFonts w:ascii="Arial" w:hAnsi="Arial" w:cs="Arial"/>
          <w:b/>
          <w:i/>
          <w:sz w:val="26"/>
          <w:szCs w:val="26"/>
        </w:rPr>
      </w:pPr>
      <w:r>
        <w:t xml:space="preserve">In effect, IR data are used as a means to transport the microwave-derived precipitation features during periods when microwave data are not available at a location. Propagation vector matrices are produced by computing spatial lag correlations on successive images of geostationary satellite IR which are then used to propagate the microwave derived precipitation estimates. This process governs the movement of the precipitation features only. At a given location, the shape and intensity of the precipitation features in the intervening half hour periods between microwave scans are determined by performing a time-weighting interpolation between microwave-derived features that have been propagated forward in time from the previous microwave observation and those that have been propagated backward in time from the following microwave scan. We refer to this latter step as "morphing" of the features. </w:t>
      </w:r>
    </w:p>
    <w:p w:rsidR="00AE67AA" w:rsidRDefault="00AE67AA" w:rsidP="00531182">
      <w:pPr>
        <w:rPr>
          <w:rFonts w:ascii="Arial" w:hAnsi="Arial" w:cs="Arial"/>
          <w:b/>
          <w:i/>
          <w:sz w:val="26"/>
          <w:szCs w:val="26"/>
        </w:rPr>
      </w:pPr>
      <w:r>
        <w:rPr>
          <w:noProof/>
        </w:rPr>
        <w:drawing>
          <wp:inline distT="0" distB="0" distL="0" distR="0">
            <wp:extent cx="4947234" cy="2505693"/>
            <wp:effectExtent l="19050" t="0" r="5766" b="0"/>
            <wp:docPr id="4" name="Picture 1" descr="AUSTRALIA_QMORPH_20130902_13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STRALIA_QMORPH_20130902_13Z.png"/>
                    <pic:cNvPicPr>
                      <a:picLocks noChangeAspect="1" noChangeArrowheads="1"/>
                    </pic:cNvPicPr>
                  </pic:nvPicPr>
                  <pic:blipFill>
                    <a:blip r:embed="rId15" cstate="print"/>
                    <a:srcRect/>
                    <a:stretch>
                      <a:fillRect/>
                    </a:stretch>
                  </pic:blipFill>
                  <pic:spPr bwMode="auto">
                    <a:xfrm>
                      <a:off x="0" y="0"/>
                      <a:ext cx="4947234" cy="2505693"/>
                    </a:xfrm>
                    <a:prstGeom prst="rect">
                      <a:avLst/>
                    </a:prstGeom>
                    <a:noFill/>
                    <a:ln w="9525">
                      <a:noFill/>
                      <a:miter lim="800000"/>
                      <a:headEnd/>
                      <a:tailEnd/>
                    </a:ln>
                  </pic:spPr>
                </pic:pic>
              </a:graphicData>
            </a:graphic>
          </wp:inline>
        </w:drawing>
      </w:r>
    </w:p>
    <w:p w:rsidR="00D674C3" w:rsidRPr="004B3823" w:rsidRDefault="009D76FB" w:rsidP="00531182">
      <w:pPr>
        <w:rPr>
          <w:rFonts w:ascii="Arial" w:hAnsi="Arial" w:cs="Arial"/>
          <w:b/>
          <w:i/>
          <w:sz w:val="26"/>
          <w:szCs w:val="26"/>
        </w:rPr>
      </w:pPr>
      <w:r w:rsidRPr="004B3823">
        <w:rPr>
          <w:rFonts w:ascii="Arial" w:hAnsi="Arial" w:cs="Arial"/>
          <w:b/>
          <w:i/>
          <w:sz w:val="26"/>
          <w:szCs w:val="26"/>
        </w:rPr>
        <w:lastRenderedPageBreak/>
        <w:t>Global Hydro-Estimator (H-E):</w:t>
      </w:r>
      <w:r w:rsidR="00D674C3" w:rsidRPr="004B3823">
        <w:rPr>
          <w:rFonts w:ascii="Arial" w:hAnsi="Arial" w:cs="Arial"/>
          <w:b/>
          <w:i/>
          <w:sz w:val="26"/>
          <w:szCs w:val="26"/>
        </w:rPr>
        <w:t xml:space="preserve">  </w:t>
      </w:r>
    </w:p>
    <w:p w:rsidR="000D7790" w:rsidRPr="000D7790" w:rsidRDefault="000D7790" w:rsidP="000D7790">
      <w:pPr>
        <w:pStyle w:val="Default"/>
      </w:pPr>
      <w:r>
        <w:rPr>
          <w:rFonts w:ascii="Arial" w:hAnsi="Arial" w:cs="Arial"/>
          <w:b/>
          <w:i/>
        </w:rPr>
        <w:t xml:space="preserve"> </w:t>
      </w:r>
    </w:p>
    <w:p w:rsidR="005104D1" w:rsidRPr="00E94791" w:rsidRDefault="000D7790" w:rsidP="005104D1">
      <w:pPr>
        <w:pStyle w:val="Default"/>
        <w:rPr>
          <w:rFonts w:ascii="Arial" w:hAnsi="Arial" w:cs="Arial"/>
          <w:b/>
          <w:i/>
        </w:rPr>
      </w:pPr>
      <w:r w:rsidRPr="00E94791">
        <w:rPr>
          <w:rFonts w:ascii="Arial" w:hAnsi="Arial" w:cs="Arial"/>
        </w:rPr>
        <w:t xml:space="preserve">The Hydro-Estimator (H-E) is a single-channel (11-μm) rain rate algorithm whose origins go all the way back to the semi-automated Interactive Flash Flood Analyzer (IFFA; Scofield 1987) which was originally developed in the late 1970s. Many of the IFFA's features were automated into the Auto-Estimator (A-E; Vicente et al. 1998) in the late 1990s, including rainfall rate as a function of IR window brightness temperature(calibrated against radar) and corrections for atmospheric moisture (the product of precipitable water (PW) in inches and decimal relative humidity (RH), orography (enhancements in upslope regions and reduction in downslope regions), and convective equilibrium level (enhances rain rates in regions where the convective equilibrium level height is low but strong updrafts can still occur). </w:t>
      </w:r>
      <w:r w:rsidR="005104D1" w:rsidRPr="00E94791">
        <w:rPr>
          <w:rFonts w:ascii="Arial" w:hAnsi="Arial" w:cs="Arial"/>
        </w:rPr>
        <w:t xml:space="preserve"> </w:t>
      </w:r>
      <w:r w:rsidR="00D674C3" w:rsidRPr="00E94791">
        <w:rPr>
          <w:rFonts w:ascii="Arial" w:hAnsi="Arial" w:cs="Arial"/>
          <w:b/>
          <w:i/>
        </w:rPr>
        <w:t xml:space="preserve">  </w:t>
      </w:r>
      <w:r w:rsidR="005104D1" w:rsidRPr="00E94791">
        <w:t xml:space="preserve"> </w:t>
      </w:r>
      <w:r w:rsidR="005104D1" w:rsidRPr="00E94791">
        <w:rPr>
          <w:rFonts w:ascii="Arial" w:hAnsi="Arial" w:cs="Arial"/>
        </w:rPr>
        <w:t xml:space="preserve">The H-E assigns rainfall only to pixels that are colder than the average of the surrounding cloudy pixels in order to eliminate cirrus clouds, and also uses separate PW and RH corrections to reduce cold-season overcorrection. </w:t>
      </w:r>
      <w:r w:rsidR="00D674C3" w:rsidRPr="00E94791">
        <w:rPr>
          <w:rFonts w:ascii="Arial" w:hAnsi="Arial" w:cs="Arial"/>
          <w:b/>
          <w:i/>
        </w:rPr>
        <w:t xml:space="preserve">  </w:t>
      </w:r>
    </w:p>
    <w:p w:rsidR="005104D1" w:rsidRPr="00E94791" w:rsidRDefault="005104D1" w:rsidP="005104D1">
      <w:pPr>
        <w:pStyle w:val="Default"/>
        <w:rPr>
          <w:rFonts w:ascii="Arial" w:hAnsi="Arial" w:cs="Arial"/>
          <w:b/>
          <w:i/>
        </w:rPr>
      </w:pPr>
    </w:p>
    <w:p w:rsidR="004B3823" w:rsidRDefault="005104D1" w:rsidP="00FF599F">
      <w:pPr>
        <w:pStyle w:val="Default"/>
        <w:jc w:val="center"/>
        <w:rPr>
          <w:rFonts w:ascii="Arial" w:hAnsi="Arial" w:cs="Arial"/>
          <w:b/>
          <w:sz w:val="22"/>
          <w:szCs w:val="22"/>
        </w:rPr>
      </w:pPr>
      <w:r w:rsidRPr="004B3823">
        <w:rPr>
          <w:rFonts w:ascii="Arial" w:hAnsi="Arial" w:cs="Arial"/>
          <w:b/>
          <w:sz w:val="22"/>
          <w:szCs w:val="22"/>
        </w:rPr>
        <w:t>3-day Global H-</w:t>
      </w:r>
      <w:proofErr w:type="gramStart"/>
      <w:r w:rsidRPr="004B3823">
        <w:rPr>
          <w:rFonts w:ascii="Arial" w:hAnsi="Arial" w:cs="Arial"/>
          <w:b/>
          <w:sz w:val="22"/>
          <w:szCs w:val="22"/>
        </w:rPr>
        <w:t xml:space="preserve">E  </w:t>
      </w:r>
      <w:r w:rsidR="00FF599F">
        <w:rPr>
          <w:rFonts w:ascii="Arial" w:hAnsi="Arial" w:cs="Arial"/>
          <w:b/>
          <w:sz w:val="22"/>
          <w:szCs w:val="22"/>
        </w:rPr>
        <w:t>r</w:t>
      </w:r>
      <w:r w:rsidRPr="004B3823">
        <w:rPr>
          <w:rFonts w:ascii="Arial" w:hAnsi="Arial" w:cs="Arial"/>
          <w:b/>
          <w:sz w:val="22"/>
          <w:szCs w:val="22"/>
        </w:rPr>
        <w:t>ainfall</w:t>
      </w:r>
      <w:proofErr w:type="gramEnd"/>
      <w:r w:rsidRPr="004B3823">
        <w:rPr>
          <w:rFonts w:ascii="Arial" w:hAnsi="Arial" w:cs="Arial"/>
          <w:b/>
          <w:sz w:val="22"/>
          <w:szCs w:val="22"/>
        </w:rPr>
        <w:t xml:space="preserve"> </w:t>
      </w:r>
      <w:r w:rsidR="00FF599F">
        <w:rPr>
          <w:rFonts w:ascii="Arial" w:hAnsi="Arial" w:cs="Arial"/>
          <w:b/>
          <w:sz w:val="22"/>
          <w:szCs w:val="22"/>
        </w:rPr>
        <w:t>t</w:t>
      </w:r>
      <w:r w:rsidRPr="004B3823">
        <w:rPr>
          <w:rFonts w:ascii="Arial" w:hAnsi="Arial" w:cs="Arial"/>
          <w:b/>
          <w:sz w:val="22"/>
          <w:szCs w:val="22"/>
        </w:rPr>
        <w:t>otals - 12</w:t>
      </w:r>
      <w:r w:rsidR="005430FA">
        <w:rPr>
          <w:rFonts w:ascii="Arial" w:hAnsi="Arial" w:cs="Arial"/>
          <w:b/>
          <w:sz w:val="22"/>
          <w:szCs w:val="22"/>
        </w:rPr>
        <w:t>00</w:t>
      </w:r>
      <w:r w:rsidRPr="004B3823">
        <w:rPr>
          <w:rFonts w:ascii="Arial" w:hAnsi="Arial" w:cs="Arial"/>
          <w:b/>
          <w:sz w:val="22"/>
          <w:szCs w:val="22"/>
        </w:rPr>
        <w:t xml:space="preserve"> UTC 18 Jan to 12</w:t>
      </w:r>
      <w:r w:rsidR="005430FA">
        <w:rPr>
          <w:rFonts w:ascii="Arial" w:hAnsi="Arial" w:cs="Arial"/>
          <w:b/>
          <w:sz w:val="22"/>
          <w:szCs w:val="22"/>
        </w:rPr>
        <w:t>00</w:t>
      </w:r>
      <w:r w:rsidRPr="004B3823">
        <w:rPr>
          <w:rFonts w:ascii="Arial" w:hAnsi="Arial" w:cs="Arial"/>
          <w:b/>
          <w:sz w:val="22"/>
          <w:szCs w:val="22"/>
        </w:rPr>
        <w:t xml:space="preserve"> UTC 21 Jan 2013</w:t>
      </w:r>
      <w:r w:rsidR="00992060" w:rsidRPr="004B3823">
        <w:rPr>
          <w:rFonts w:ascii="Arial" w:hAnsi="Arial" w:cs="Arial"/>
          <w:b/>
          <w:sz w:val="22"/>
          <w:szCs w:val="22"/>
        </w:rPr>
        <w:t xml:space="preserve"> (Mozambique floods</w:t>
      </w:r>
      <w:r w:rsidR="004B3823" w:rsidRPr="004B3823">
        <w:rPr>
          <w:rFonts w:ascii="Arial" w:hAnsi="Arial" w:cs="Arial"/>
          <w:b/>
          <w:sz w:val="22"/>
          <w:szCs w:val="22"/>
        </w:rPr>
        <w:t xml:space="preserve"> and beginning </w:t>
      </w:r>
      <w:r w:rsidR="00FF599F">
        <w:rPr>
          <w:rFonts w:ascii="Arial" w:hAnsi="Arial" w:cs="Arial"/>
          <w:b/>
          <w:sz w:val="22"/>
          <w:szCs w:val="22"/>
        </w:rPr>
        <w:t xml:space="preserve">of </w:t>
      </w:r>
      <w:r w:rsidR="004B3823" w:rsidRPr="004B3823">
        <w:rPr>
          <w:rFonts w:ascii="Arial" w:hAnsi="Arial" w:cs="Arial"/>
          <w:b/>
          <w:sz w:val="22"/>
          <w:szCs w:val="22"/>
        </w:rPr>
        <w:t>heavy rainfall from Oswald for Northeast Australia</w:t>
      </w:r>
      <w:r w:rsidR="00992060" w:rsidRPr="004B3823">
        <w:rPr>
          <w:rFonts w:ascii="Arial" w:hAnsi="Arial" w:cs="Arial"/>
          <w:b/>
          <w:sz w:val="22"/>
          <w:szCs w:val="22"/>
        </w:rPr>
        <w:t>)</w:t>
      </w:r>
    </w:p>
    <w:p w:rsidR="000766DC" w:rsidRPr="00992060" w:rsidRDefault="000766DC" w:rsidP="00FF599F">
      <w:pPr>
        <w:pStyle w:val="Default"/>
        <w:jc w:val="center"/>
        <w:rPr>
          <w:rFonts w:ascii="Arial" w:hAnsi="Arial" w:cs="Arial"/>
          <w:b/>
          <w:sz w:val="20"/>
          <w:szCs w:val="20"/>
        </w:rPr>
      </w:pPr>
    </w:p>
    <w:p w:rsidR="00542F7B" w:rsidRDefault="00D674C3" w:rsidP="00D674C3">
      <w:pPr>
        <w:rPr>
          <w:rFonts w:ascii="Arial" w:hAnsi="Arial" w:cs="Arial"/>
          <w:b/>
          <w:sz w:val="24"/>
          <w:szCs w:val="24"/>
        </w:rPr>
      </w:pPr>
      <w:r>
        <w:rPr>
          <w:noProof/>
        </w:rPr>
        <w:drawing>
          <wp:inline distT="0" distB="0" distL="0" distR="0">
            <wp:extent cx="6369050" cy="3845461"/>
            <wp:effectExtent l="19050" t="0" r="0" b="0"/>
            <wp:docPr id="10" name="Picture 10" descr="GHE_3DAY_2013021_12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HE_3DAY_2013021_1200.GIF"/>
                    <pic:cNvPicPr>
                      <a:picLocks noChangeAspect="1" noChangeArrowheads="1"/>
                    </pic:cNvPicPr>
                  </pic:nvPicPr>
                  <pic:blipFill>
                    <a:blip r:embed="rId16" cstate="print"/>
                    <a:srcRect/>
                    <a:stretch>
                      <a:fillRect/>
                    </a:stretch>
                  </pic:blipFill>
                  <pic:spPr bwMode="auto">
                    <a:xfrm>
                      <a:off x="0" y="0"/>
                      <a:ext cx="6394973" cy="3861112"/>
                    </a:xfrm>
                    <a:prstGeom prst="rect">
                      <a:avLst/>
                    </a:prstGeom>
                    <a:noFill/>
                    <a:ln w="9525">
                      <a:noFill/>
                      <a:miter lim="800000"/>
                      <a:headEnd/>
                      <a:tailEnd/>
                    </a:ln>
                  </pic:spPr>
                </pic:pic>
              </a:graphicData>
            </a:graphic>
          </wp:inline>
        </w:drawing>
      </w:r>
    </w:p>
    <w:p w:rsidR="005104D1" w:rsidRPr="007F08C9" w:rsidRDefault="005104D1" w:rsidP="005104D1">
      <w:pPr>
        <w:jc w:val="center"/>
        <w:rPr>
          <w:rFonts w:ascii="Arial" w:hAnsi="Arial" w:cs="Arial"/>
          <w:b/>
        </w:rPr>
      </w:pPr>
      <w:r w:rsidRPr="007F08C9">
        <w:rPr>
          <w:rFonts w:ascii="Arial" w:hAnsi="Arial" w:cs="Arial"/>
          <w:b/>
        </w:rPr>
        <w:t xml:space="preserve">Internet Address: </w:t>
      </w:r>
      <w:hyperlink r:id="rId17" w:history="1">
        <w:r w:rsidRPr="007F08C9">
          <w:rPr>
            <w:rStyle w:val="Hyperlink"/>
            <w:rFonts w:ascii="Arial" w:hAnsi="Arial" w:cs="Arial"/>
            <w:b/>
          </w:rPr>
          <w:t>http://www.ospo.noaa.gov/Products/atmosphere/ghe</w:t>
        </w:r>
      </w:hyperlink>
      <w:r w:rsidRPr="007F08C9">
        <w:rPr>
          <w:rFonts w:ascii="Arial" w:hAnsi="Arial" w:cs="Arial"/>
          <w:b/>
        </w:rPr>
        <w:t xml:space="preserve">  </w:t>
      </w:r>
    </w:p>
    <w:p w:rsidR="00F9468C" w:rsidRPr="007F08C9" w:rsidRDefault="00F9468C" w:rsidP="005104D1">
      <w:pPr>
        <w:jc w:val="center"/>
        <w:rPr>
          <w:rFonts w:ascii="Arial" w:hAnsi="Arial" w:cs="Arial"/>
          <w:b/>
        </w:rPr>
      </w:pPr>
    </w:p>
    <w:p w:rsidR="00EE2262" w:rsidRDefault="00EE2262" w:rsidP="00F9468C">
      <w:pPr>
        <w:rPr>
          <w:rFonts w:ascii="Arial" w:hAnsi="Arial" w:cs="Arial"/>
          <w:b/>
          <w:i/>
          <w:sz w:val="26"/>
          <w:szCs w:val="26"/>
        </w:rPr>
      </w:pPr>
    </w:p>
    <w:p w:rsidR="00F9468C" w:rsidRDefault="00F9468C" w:rsidP="00F9468C">
      <w:pPr>
        <w:rPr>
          <w:rFonts w:ascii="Arial" w:hAnsi="Arial" w:cs="Arial"/>
          <w:b/>
          <w:i/>
          <w:sz w:val="26"/>
          <w:szCs w:val="26"/>
        </w:rPr>
      </w:pPr>
      <w:r w:rsidRPr="00164426">
        <w:rPr>
          <w:rFonts w:ascii="Arial" w:hAnsi="Arial" w:cs="Arial"/>
          <w:b/>
          <w:i/>
          <w:sz w:val="26"/>
          <w:szCs w:val="26"/>
        </w:rPr>
        <w:t>Global Ensemble Tropical Rainfall Potential (</w:t>
      </w:r>
      <w:proofErr w:type="spellStart"/>
      <w:r w:rsidRPr="00164426">
        <w:rPr>
          <w:rFonts w:ascii="Arial" w:hAnsi="Arial" w:cs="Arial"/>
          <w:b/>
          <w:i/>
          <w:sz w:val="26"/>
          <w:szCs w:val="26"/>
        </w:rPr>
        <w:t>eTRaP</w:t>
      </w:r>
      <w:proofErr w:type="spellEnd"/>
      <w:r w:rsidRPr="00164426">
        <w:rPr>
          <w:rFonts w:ascii="Arial" w:hAnsi="Arial" w:cs="Arial"/>
          <w:b/>
          <w:i/>
          <w:sz w:val="26"/>
          <w:szCs w:val="26"/>
        </w:rPr>
        <w:t>)</w:t>
      </w:r>
      <w:r w:rsidR="006F6B5D">
        <w:rPr>
          <w:rFonts w:ascii="Arial" w:hAnsi="Arial" w:cs="Arial"/>
          <w:b/>
          <w:i/>
          <w:sz w:val="26"/>
          <w:szCs w:val="26"/>
        </w:rPr>
        <w:t>:</w:t>
      </w:r>
    </w:p>
    <w:p w:rsidR="00FE2B35" w:rsidRPr="00A7014F" w:rsidRDefault="006F6B5D" w:rsidP="00F9468C">
      <w:pPr>
        <w:rPr>
          <w:rFonts w:ascii="Arial" w:hAnsi="Arial" w:cs="Arial"/>
          <w:sz w:val="24"/>
          <w:szCs w:val="24"/>
        </w:rPr>
      </w:pPr>
      <w:proofErr w:type="spellStart"/>
      <w:proofErr w:type="gramStart"/>
      <w:r w:rsidRPr="00A7014F">
        <w:rPr>
          <w:rFonts w:ascii="Arial" w:hAnsi="Arial" w:cs="Arial"/>
          <w:sz w:val="24"/>
          <w:szCs w:val="24"/>
        </w:rPr>
        <w:t>eTRaP</w:t>
      </w:r>
      <w:proofErr w:type="spellEnd"/>
      <w:proofErr w:type="gramEnd"/>
      <w:r w:rsidRPr="00A7014F">
        <w:rPr>
          <w:rFonts w:ascii="Arial" w:hAnsi="Arial" w:cs="Arial"/>
          <w:sz w:val="24"/>
          <w:szCs w:val="24"/>
        </w:rPr>
        <w:t xml:space="preserve"> </w:t>
      </w:r>
      <w:r w:rsidR="00C108CF" w:rsidRPr="00A7014F">
        <w:rPr>
          <w:rFonts w:ascii="Arial" w:hAnsi="Arial" w:cs="Arial"/>
          <w:sz w:val="24"/>
          <w:szCs w:val="24"/>
        </w:rPr>
        <w:t xml:space="preserve">is a </w:t>
      </w:r>
      <w:r w:rsidR="00244DF0" w:rsidRPr="00A7014F">
        <w:rPr>
          <w:rFonts w:ascii="Arial" w:hAnsi="Arial" w:cs="Arial"/>
          <w:sz w:val="24"/>
          <w:szCs w:val="24"/>
        </w:rPr>
        <w:t xml:space="preserve">set of deterministic and probabilistic </w:t>
      </w:r>
      <w:r w:rsidR="00C108CF" w:rsidRPr="00A7014F">
        <w:rPr>
          <w:rFonts w:ascii="Arial" w:hAnsi="Arial" w:cs="Arial"/>
          <w:sz w:val="24"/>
          <w:szCs w:val="24"/>
        </w:rPr>
        <w:t>rainfall forecast</w:t>
      </w:r>
      <w:r w:rsidR="00244DF0" w:rsidRPr="00A7014F">
        <w:rPr>
          <w:rFonts w:ascii="Arial" w:hAnsi="Arial" w:cs="Arial"/>
          <w:sz w:val="24"/>
          <w:szCs w:val="24"/>
        </w:rPr>
        <w:t xml:space="preserve">s </w:t>
      </w:r>
      <w:r w:rsidR="00C108CF" w:rsidRPr="00A7014F">
        <w:rPr>
          <w:rFonts w:ascii="Arial" w:hAnsi="Arial" w:cs="Arial"/>
          <w:sz w:val="24"/>
          <w:szCs w:val="24"/>
        </w:rPr>
        <w:t>for global tropical cyclones that use</w:t>
      </w:r>
      <w:r w:rsidR="00244DF0" w:rsidRPr="00A7014F">
        <w:rPr>
          <w:rFonts w:ascii="Arial" w:hAnsi="Arial" w:cs="Arial"/>
          <w:sz w:val="24"/>
          <w:szCs w:val="24"/>
        </w:rPr>
        <w:t>s</w:t>
      </w:r>
      <w:r w:rsidR="00C108CF" w:rsidRPr="00A7014F">
        <w:rPr>
          <w:rFonts w:ascii="Arial" w:hAnsi="Arial" w:cs="Arial"/>
          <w:sz w:val="24"/>
          <w:szCs w:val="24"/>
        </w:rPr>
        <w:t xml:space="preserve"> </w:t>
      </w:r>
      <w:r w:rsidR="00244DF0" w:rsidRPr="00A7014F">
        <w:rPr>
          <w:rFonts w:ascii="Arial" w:hAnsi="Arial" w:cs="Arial"/>
          <w:sz w:val="24"/>
          <w:szCs w:val="24"/>
        </w:rPr>
        <w:t xml:space="preserve">remote sensing </w:t>
      </w:r>
      <w:r w:rsidR="00C108CF" w:rsidRPr="00A7014F">
        <w:rPr>
          <w:rFonts w:ascii="Arial" w:hAnsi="Arial" w:cs="Arial"/>
          <w:sz w:val="24"/>
          <w:szCs w:val="24"/>
        </w:rPr>
        <w:t xml:space="preserve">microwave satellite rain rates </w:t>
      </w:r>
      <w:r w:rsidR="00244DF0" w:rsidRPr="00A7014F">
        <w:rPr>
          <w:rFonts w:ascii="Arial" w:hAnsi="Arial" w:cs="Arial"/>
          <w:sz w:val="24"/>
          <w:szCs w:val="24"/>
        </w:rPr>
        <w:t xml:space="preserve">(and in the future global geostationary satellite derived rain rates) and </w:t>
      </w:r>
      <w:proofErr w:type="spellStart"/>
      <w:r w:rsidR="00244DF0" w:rsidRPr="00A7014F">
        <w:rPr>
          <w:rFonts w:ascii="Arial" w:hAnsi="Arial" w:cs="Arial"/>
          <w:sz w:val="24"/>
          <w:szCs w:val="24"/>
        </w:rPr>
        <w:t>storrn</w:t>
      </w:r>
      <w:proofErr w:type="spellEnd"/>
      <w:r w:rsidR="00151E27" w:rsidRPr="00A7014F">
        <w:rPr>
          <w:rFonts w:ascii="Arial" w:hAnsi="Arial" w:cs="Arial"/>
          <w:sz w:val="24"/>
          <w:szCs w:val="24"/>
        </w:rPr>
        <w:t>-</w:t>
      </w:r>
      <w:r w:rsidR="00244DF0" w:rsidRPr="00A7014F">
        <w:rPr>
          <w:rFonts w:ascii="Arial" w:hAnsi="Arial" w:cs="Arial"/>
          <w:sz w:val="24"/>
          <w:szCs w:val="24"/>
        </w:rPr>
        <w:t xml:space="preserve">center track forecasts from the </w:t>
      </w:r>
      <w:r w:rsidR="00EE2262" w:rsidRPr="00A7014F">
        <w:rPr>
          <w:rFonts w:ascii="Arial" w:hAnsi="Arial" w:cs="Arial"/>
          <w:sz w:val="24"/>
          <w:szCs w:val="24"/>
        </w:rPr>
        <w:t xml:space="preserve">global </w:t>
      </w:r>
      <w:r w:rsidR="00244DF0" w:rsidRPr="00A7014F">
        <w:rPr>
          <w:rFonts w:ascii="Arial" w:hAnsi="Arial" w:cs="Arial"/>
          <w:sz w:val="24"/>
          <w:szCs w:val="24"/>
        </w:rPr>
        <w:t xml:space="preserve">Regional Specialized Meteorological Centers (RSMCs).  </w:t>
      </w:r>
      <w:proofErr w:type="spellStart"/>
      <w:proofErr w:type="gramStart"/>
      <w:r w:rsidR="00244DF0" w:rsidRPr="00A7014F">
        <w:rPr>
          <w:rFonts w:ascii="Arial" w:hAnsi="Arial" w:cs="Arial"/>
          <w:sz w:val="24"/>
          <w:szCs w:val="24"/>
        </w:rPr>
        <w:t>eTRaPs</w:t>
      </w:r>
      <w:proofErr w:type="spellEnd"/>
      <w:proofErr w:type="gramEnd"/>
      <w:r w:rsidR="00244DF0" w:rsidRPr="00A7014F">
        <w:rPr>
          <w:rFonts w:ascii="Arial" w:hAnsi="Arial" w:cs="Arial"/>
          <w:sz w:val="24"/>
          <w:szCs w:val="24"/>
        </w:rPr>
        <w:t xml:space="preserve"> </w:t>
      </w:r>
      <w:r w:rsidRPr="00A7014F">
        <w:rPr>
          <w:rFonts w:ascii="Arial" w:hAnsi="Arial" w:cs="Arial"/>
          <w:sz w:val="24"/>
          <w:szCs w:val="24"/>
        </w:rPr>
        <w:t xml:space="preserve">are generated every 6 hours for global tropical cyclones that are named or numbered.   </w:t>
      </w:r>
      <w:r w:rsidR="00EE2262" w:rsidRPr="00A7014F">
        <w:rPr>
          <w:rFonts w:ascii="Arial" w:hAnsi="Arial" w:cs="Arial"/>
          <w:sz w:val="24"/>
          <w:szCs w:val="24"/>
        </w:rPr>
        <w:t xml:space="preserve">The products </w:t>
      </w:r>
      <w:r w:rsidRPr="00A7014F">
        <w:rPr>
          <w:rFonts w:ascii="Arial" w:hAnsi="Arial" w:cs="Arial"/>
          <w:sz w:val="24"/>
          <w:szCs w:val="24"/>
        </w:rPr>
        <w:t xml:space="preserve">use microwave rain rates from </w:t>
      </w:r>
      <w:r w:rsidR="00EE2262" w:rsidRPr="00A7014F">
        <w:rPr>
          <w:rFonts w:ascii="Arial" w:hAnsi="Arial" w:cs="Arial"/>
          <w:sz w:val="24"/>
          <w:szCs w:val="24"/>
        </w:rPr>
        <w:t xml:space="preserve">POES </w:t>
      </w:r>
      <w:r w:rsidRPr="00A7014F">
        <w:rPr>
          <w:rFonts w:ascii="Arial" w:hAnsi="Arial" w:cs="Arial"/>
          <w:sz w:val="24"/>
          <w:szCs w:val="24"/>
        </w:rPr>
        <w:t xml:space="preserve">NOAA and METOP AMSU MHS and DMSP SSMIS satellite sensors to produce </w:t>
      </w:r>
      <w:r w:rsidR="00151E27" w:rsidRPr="00A7014F">
        <w:rPr>
          <w:rFonts w:ascii="Arial" w:hAnsi="Arial" w:cs="Arial"/>
          <w:sz w:val="24"/>
          <w:szCs w:val="24"/>
        </w:rPr>
        <w:t>6 and 24-</w:t>
      </w:r>
      <w:r w:rsidR="00FE2B35" w:rsidRPr="00A7014F">
        <w:rPr>
          <w:rFonts w:ascii="Arial" w:hAnsi="Arial" w:cs="Arial"/>
          <w:sz w:val="24"/>
          <w:szCs w:val="24"/>
        </w:rPr>
        <w:t xml:space="preserve"> hourly </w:t>
      </w:r>
      <w:r w:rsidRPr="00A7014F">
        <w:rPr>
          <w:rFonts w:ascii="Arial" w:hAnsi="Arial" w:cs="Arial"/>
          <w:sz w:val="24"/>
          <w:szCs w:val="24"/>
        </w:rPr>
        <w:t>deterministic and prob</w:t>
      </w:r>
      <w:r w:rsidR="00FE2B35" w:rsidRPr="00A7014F">
        <w:rPr>
          <w:rFonts w:ascii="Arial" w:hAnsi="Arial" w:cs="Arial"/>
          <w:sz w:val="24"/>
          <w:szCs w:val="24"/>
        </w:rPr>
        <w:t xml:space="preserve">abilistic rainfall forecasts from these worldwide tropical disturbances.   </w:t>
      </w:r>
    </w:p>
    <w:p w:rsidR="005430FA" w:rsidRDefault="00FE2B35" w:rsidP="00A43FFF">
      <w:pPr>
        <w:jc w:val="center"/>
        <w:rPr>
          <w:rFonts w:ascii="Arial" w:hAnsi="Arial" w:cs="Arial"/>
          <w:b/>
        </w:rPr>
      </w:pPr>
      <w:r w:rsidRPr="00FE2B35">
        <w:rPr>
          <w:rFonts w:ascii="Arial" w:hAnsi="Arial" w:cs="Arial"/>
          <w:b/>
        </w:rPr>
        <w:t>Below is an example of an e-</w:t>
      </w:r>
      <w:proofErr w:type="spellStart"/>
      <w:r w:rsidRPr="00FE2B35">
        <w:rPr>
          <w:rFonts w:ascii="Arial" w:hAnsi="Arial" w:cs="Arial"/>
          <w:b/>
        </w:rPr>
        <w:t>TRaP</w:t>
      </w:r>
      <w:proofErr w:type="spellEnd"/>
      <w:r w:rsidRPr="00FE2B35">
        <w:rPr>
          <w:rFonts w:ascii="Arial" w:hAnsi="Arial" w:cs="Arial"/>
          <w:b/>
        </w:rPr>
        <w:t xml:space="preserve"> product suite of four 6-hourly and one 24</w:t>
      </w:r>
      <w:r w:rsidR="00A43FFF">
        <w:rPr>
          <w:rFonts w:ascii="Arial" w:hAnsi="Arial" w:cs="Arial"/>
          <w:b/>
        </w:rPr>
        <w:t>-</w:t>
      </w:r>
      <w:r w:rsidRPr="00FE2B35">
        <w:rPr>
          <w:rFonts w:ascii="Arial" w:hAnsi="Arial" w:cs="Arial"/>
          <w:b/>
        </w:rPr>
        <w:t>hour</w:t>
      </w:r>
      <w:r w:rsidR="00A43FFF">
        <w:rPr>
          <w:rFonts w:ascii="Arial" w:hAnsi="Arial" w:cs="Arial"/>
          <w:b/>
        </w:rPr>
        <w:t xml:space="preserve">  </w:t>
      </w:r>
      <w:r w:rsidRPr="00FE2B35">
        <w:rPr>
          <w:rFonts w:ascii="Arial" w:hAnsi="Arial" w:cs="Arial"/>
          <w:b/>
        </w:rPr>
        <w:t xml:space="preserve"> deterministic rainfall forecasts </w:t>
      </w:r>
      <w:r w:rsidR="00A43FFF">
        <w:rPr>
          <w:rFonts w:ascii="Arial" w:hAnsi="Arial" w:cs="Arial"/>
          <w:b/>
        </w:rPr>
        <w:t xml:space="preserve">plus </w:t>
      </w:r>
      <w:r w:rsidRPr="00FE2B35">
        <w:rPr>
          <w:rFonts w:ascii="Arial" w:hAnsi="Arial" w:cs="Arial"/>
          <w:b/>
        </w:rPr>
        <w:t>four 6-hourly and one 24</w:t>
      </w:r>
      <w:r w:rsidR="00A43FFF">
        <w:rPr>
          <w:rFonts w:ascii="Arial" w:hAnsi="Arial" w:cs="Arial"/>
          <w:b/>
        </w:rPr>
        <w:t>-</w:t>
      </w:r>
      <w:r w:rsidRPr="00FE2B35">
        <w:rPr>
          <w:rFonts w:ascii="Arial" w:hAnsi="Arial" w:cs="Arial"/>
          <w:b/>
        </w:rPr>
        <w:t>hour probabilistic forecast for four different thresho</w:t>
      </w:r>
      <w:r w:rsidR="00A43FFF">
        <w:rPr>
          <w:rFonts w:ascii="Arial" w:hAnsi="Arial" w:cs="Arial"/>
          <w:b/>
        </w:rPr>
        <w:t>lds</w:t>
      </w:r>
      <w:r w:rsidRPr="00FE2B35">
        <w:rPr>
          <w:rFonts w:ascii="Arial" w:hAnsi="Arial" w:cs="Arial"/>
          <w:b/>
        </w:rPr>
        <w:t xml:space="preserve"> for the next 24 hours.</w:t>
      </w:r>
    </w:p>
    <w:p w:rsidR="005104D1" w:rsidRDefault="00F952BC" w:rsidP="00A43FFF">
      <w:pPr>
        <w:jc w:val="center"/>
        <w:rPr>
          <w:rFonts w:ascii="Arial" w:hAnsi="Arial" w:cs="Arial"/>
          <w:b/>
          <w:sz w:val="24"/>
          <w:szCs w:val="24"/>
        </w:rPr>
      </w:pPr>
      <w:r w:rsidRPr="00F952BC">
        <w:rPr>
          <w:rFonts w:ascii="Arial" w:hAnsi="Arial" w:cs="Arial"/>
          <w:b/>
          <w:noProof/>
          <w:sz w:val="24"/>
          <w:szCs w:val="24"/>
        </w:rPr>
        <w:drawing>
          <wp:inline distT="0" distB="0" distL="0" distR="0">
            <wp:extent cx="6483350" cy="3962400"/>
            <wp:effectExtent l="19050" t="0" r="0" b="0"/>
            <wp:docPr id="1" name="Picture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8" cstate="print"/>
                    <a:srcRect l="20000" t="42187" r="7500" b="12500"/>
                    <a:stretch>
                      <a:fillRect/>
                    </a:stretch>
                  </pic:blipFill>
                  <pic:spPr bwMode="auto">
                    <a:xfrm>
                      <a:off x="0" y="0"/>
                      <a:ext cx="6483350" cy="3962400"/>
                    </a:xfrm>
                    <a:prstGeom prst="rect">
                      <a:avLst/>
                    </a:prstGeom>
                    <a:noFill/>
                    <a:ln w="9525">
                      <a:noFill/>
                      <a:miter lim="800000"/>
                      <a:headEnd/>
                      <a:tailEnd/>
                    </a:ln>
                  </pic:spPr>
                </pic:pic>
              </a:graphicData>
            </a:graphic>
          </wp:inline>
        </w:drawing>
      </w:r>
    </w:p>
    <w:p w:rsidR="00496B2D" w:rsidRPr="007F08C9" w:rsidRDefault="00496B2D" w:rsidP="00496B2D">
      <w:pPr>
        <w:jc w:val="center"/>
        <w:rPr>
          <w:rFonts w:ascii="Arial" w:hAnsi="Arial" w:cs="Arial"/>
          <w:b/>
        </w:rPr>
      </w:pPr>
      <w:r w:rsidRPr="007F08C9">
        <w:rPr>
          <w:rFonts w:ascii="Arial" w:hAnsi="Arial" w:cs="Arial"/>
          <w:b/>
        </w:rPr>
        <w:t xml:space="preserve">Internet Address: </w:t>
      </w:r>
      <w:hyperlink r:id="rId19" w:history="1">
        <w:r w:rsidRPr="007F08C9">
          <w:rPr>
            <w:rStyle w:val="Hyperlink"/>
            <w:rFonts w:ascii="Arial" w:hAnsi="Arial" w:cs="Arial"/>
            <w:b/>
          </w:rPr>
          <w:t>http://www.ssd.noaa.gov/PS/TROP/etrap.html</w:t>
        </w:r>
      </w:hyperlink>
      <w:r w:rsidRPr="007F08C9">
        <w:rPr>
          <w:rFonts w:ascii="Arial" w:hAnsi="Arial" w:cs="Arial"/>
          <w:b/>
        </w:rPr>
        <w:t xml:space="preserve">   </w:t>
      </w:r>
    </w:p>
    <w:p w:rsidR="00A86826" w:rsidRDefault="00A86826" w:rsidP="00160F00">
      <w:pPr>
        <w:rPr>
          <w:rFonts w:ascii="Arial" w:hAnsi="Arial" w:cs="Arial"/>
          <w:b/>
          <w:i/>
          <w:sz w:val="26"/>
          <w:szCs w:val="26"/>
        </w:rPr>
      </w:pPr>
    </w:p>
    <w:p w:rsidR="00A86826" w:rsidRDefault="00A86826" w:rsidP="00160F00">
      <w:pPr>
        <w:rPr>
          <w:rFonts w:ascii="Arial" w:hAnsi="Arial" w:cs="Arial"/>
          <w:b/>
          <w:i/>
          <w:sz w:val="26"/>
          <w:szCs w:val="26"/>
        </w:rPr>
      </w:pPr>
    </w:p>
    <w:p w:rsidR="00160F00" w:rsidRDefault="00160F00" w:rsidP="00160F00">
      <w:pPr>
        <w:rPr>
          <w:rFonts w:ascii="Arial" w:hAnsi="Arial" w:cs="Arial"/>
          <w:b/>
          <w:i/>
          <w:sz w:val="26"/>
          <w:szCs w:val="26"/>
        </w:rPr>
      </w:pPr>
      <w:r w:rsidRPr="00160F00">
        <w:rPr>
          <w:rFonts w:ascii="Arial" w:hAnsi="Arial" w:cs="Arial"/>
          <w:b/>
          <w:i/>
          <w:sz w:val="26"/>
          <w:szCs w:val="26"/>
        </w:rPr>
        <w:lastRenderedPageBreak/>
        <w:t xml:space="preserve">Experimental </w:t>
      </w:r>
      <w:proofErr w:type="spellStart"/>
      <w:r w:rsidRPr="00160F00">
        <w:rPr>
          <w:rFonts w:ascii="Arial" w:hAnsi="Arial" w:cs="Arial"/>
          <w:b/>
          <w:i/>
          <w:sz w:val="26"/>
          <w:szCs w:val="26"/>
        </w:rPr>
        <w:t>Orographic</w:t>
      </w:r>
      <w:proofErr w:type="spellEnd"/>
      <w:r w:rsidRPr="00160F00">
        <w:rPr>
          <w:rFonts w:ascii="Arial" w:hAnsi="Arial" w:cs="Arial"/>
          <w:b/>
          <w:i/>
          <w:sz w:val="26"/>
          <w:szCs w:val="26"/>
        </w:rPr>
        <w:t xml:space="preserve"> Rain Index</w:t>
      </w:r>
      <w:r>
        <w:rPr>
          <w:rFonts w:ascii="Arial" w:hAnsi="Arial" w:cs="Arial"/>
          <w:b/>
          <w:i/>
          <w:sz w:val="26"/>
          <w:szCs w:val="26"/>
        </w:rPr>
        <w:t xml:space="preserve"> (ORI):</w:t>
      </w:r>
    </w:p>
    <w:p w:rsidR="00160F00" w:rsidRPr="00A7014F" w:rsidRDefault="00160F00" w:rsidP="00160F00">
      <w:pPr>
        <w:rPr>
          <w:rFonts w:ascii="Arial" w:hAnsi="Arial" w:cs="Arial"/>
          <w:sz w:val="24"/>
          <w:szCs w:val="24"/>
        </w:rPr>
      </w:pPr>
      <w:r w:rsidRPr="00A7014F">
        <w:rPr>
          <w:rFonts w:ascii="Arial" w:hAnsi="Arial" w:cs="Arial"/>
          <w:sz w:val="24"/>
          <w:szCs w:val="24"/>
        </w:rPr>
        <w:t xml:space="preserve">The ORI is designed to indicate to forecasters where there is short term (0-3 hours) potential for heavy </w:t>
      </w:r>
      <w:proofErr w:type="spellStart"/>
      <w:r w:rsidRPr="00A7014F">
        <w:rPr>
          <w:rFonts w:ascii="Arial" w:hAnsi="Arial" w:cs="Arial"/>
          <w:sz w:val="24"/>
          <w:szCs w:val="24"/>
        </w:rPr>
        <w:t>orographic</w:t>
      </w:r>
      <w:proofErr w:type="spellEnd"/>
      <w:r w:rsidRPr="00A7014F">
        <w:rPr>
          <w:rFonts w:ascii="Arial" w:hAnsi="Arial" w:cs="Arial"/>
          <w:sz w:val="24"/>
          <w:szCs w:val="24"/>
        </w:rPr>
        <w:t xml:space="preserve"> rainfall.  The product has a resolution of 1 km.  Three data sources used to create the product are</w:t>
      </w:r>
      <w:r w:rsidR="00B36CA3" w:rsidRPr="00A7014F">
        <w:rPr>
          <w:rFonts w:ascii="Arial" w:hAnsi="Arial" w:cs="Arial"/>
          <w:sz w:val="24"/>
          <w:szCs w:val="24"/>
        </w:rPr>
        <w:t xml:space="preserve">: </w:t>
      </w:r>
      <w:r w:rsidRPr="00A7014F">
        <w:rPr>
          <w:rFonts w:ascii="Arial" w:hAnsi="Arial" w:cs="Arial"/>
          <w:sz w:val="24"/>
          <w:szCs w:val="24"/>
        </w:rPr>
        <w:t xml:space="preserve">Blended TPW product which can indicate the strength and location of </w:t>
      </w:r>
      <w:r w:rsidR="00B36CA3" w:rsidRPr="00A7014F">
        <w:rPr>
          <w:rFonts w:ascii="Arial" w:hAnsi="Arial" w:cs="Arial"/>
          <w:sz w:val="24"/>
          <w:szCs w:val="24"/>
        </w:rPr>
        <w:t xml:space="preserve">an </w:t>
      </w:r>
      <w:r w:rsidRPr="00A7014F">
        <w:rPr>
          <w:rFonts w:ascii="Arial" w:hAnsi="Arial" w:cs="Arial"/>
          <w:sz w:val="24"/>
          <w:szCs w:val="24"/>
        </w:rPr>
        <w:t xml:space="preserve">atmospheric river impinging on land that has sloping topography; </w:t>
      </w:r>
      <w:r w:rsidR="00B36CA3" w:rsidRPr="00A7014F">
        <w:rPr>
          <w:rFonts w:ascii="Arial" w:hAnsi="Arial" w:cs="Arial"/>
          <w:sz w:val="24"/>
          <w:szCs w:val="24"/>
        </w:rPr>
        <w:t xml:space="preserve">Numerical </w:t>
      </w:r>
      <w:r w:rsidRPr="00A7014F">
        <w:rPr>
          <w:rFonts w:ascii="Arial" w:hAnsi="Arial" w:cs="Arial"/>
          <w:sz w:val="24"/>
          <w:szCs w:val="24"/>
        </w:rPr>
        <w:t xml:space="preserve">model 850 </w:t>
      </w:r>
      <w:proofErr w:type="spellStart"/>
      <w:r w:rsidRPr="00A7014F">
        <w:rPr>
          <w:rFonts w:ascii="Arial" w:hAnsi="Arial" w:cs="Arial"/>
          <w:sz w:val="24"/>
          <w:szCs w:val="24"/>
        </w:rPr>
        <w:t>hPa</w:t>
      </w:r>
      <w:proofErr w:type="spellEnd"/>
      <w:r w:rsidRPr="00A7014F">
        <w:rPr>
          <w:rFonts w:ascii="Arial" w:hAnsi="Arial" w:cs="Arial"/>
          <w:sz w:val="24"/>
          <w:szCs w:val="24"/>
        </w:rPr>
        <w:t xml:space="preserve"> winds</w:t>
      </w:r>
      <w:r w:rsidR="00B36CA3" w:rsidRPr="00A7014F">
        <w:rPr>
          <w:rFonts w:ascii="Arial" w:hAnsi="Arial" w:cs="Arial"/>
          <w:sz w:val="24"/>
          <w:szCs w:val="24"/>
        </w:rPr>
        <w:t xml:space="preserve"> (V)</w:t>
      </w:r>
      <w:r w:rsidRPr="00A7014F">
        <w:rPr>
          <w:rFonts w:ascii="Arial" w:hAnsi="Arial" w:cs="Arial"/>
          <w:sz w:val="24"/>
          <w:szCs w:val="24"/>
        </w:rPr>
        <w:t xml:space="preserve">, which are used to </w:t>
      </w:r>
      <w:proofErr w:type="spellStart"/>
      <w:r w:rsidRPr="00A7014F">
        <w:rPr>
          <w:rFonts w:ascii="Arial" w:hAnsi="Arial" w:cs="Arial"/>
          <w:sz w:val="24"/>
          <w:szCs w:val="24"/>
        </w:rPr>
        <w:t>advect</w:t>
      </w:r>
      <w:proofErr w:type="spellEnd"/>
      <w:r w:rsidRPr="00A7014F">
        <w:rPr>
          <w:rFonts w:ascii="Arial" w:hAnsi="Arial" w:cs="Arial"/>
          <w:sz w:val="24"/>
          <w:szCs w:val="24"/>
        </w:rPr>
        <w:t xml:space="preserve"> the water vapor to a forecast time </w:t>
      </w:r>
      <w:r w:rsidR="0037587D" w:rsidRPr="00A7014F">
        <w:rPr>
          <w:rFonts w:ascii="Arial" w:hAnsi="Arial" w:cs="Arial"/>
          <w:sz w:val="24"/>
          <w:szCs w:val="24"/>
        </w:rPr>
        <w:t>(</w:t>
      </w:r>
      <w:r w:rsidRPr="00A7014F">
        <w:rPr>
          <w:rFonts w:ascii="Arial" w:hAnsi="Arial" w:cs="Arial"/>
          <w:sz w:val="24"/>
          <w:szCs w:val="24"/>
        </w:rPr>
        <w:t>every three hours</w:t>
      </w:r>
      <w:r w:rsidR="0037587D" w:rsidRPr="00A7014F">
        <w:rPr>
          <w:rFonts w:ascii="Arial" w:hAnsi="Arial" w:cs="Arial"/>
          <w:sz w:val="24"/>
          <w:szCs w:val="24"/>
        </w:rPr>
        <w:t>)</w:t>
      </w:r>
      <w:r w:rsidRPr="00A7014F">
        <w:rPr>
          <w:rFonts w:ascii="Arial" w:hAnsi="Arial" w:cs="Arial"/>
          <w:sz w:val="24"/>
          <w:szCs w:val="24"/>
        </w:rPr>
        <w:t>;</w:t>
      </w:r>
      <w:r w:rsidR="0037587D" w:rsidRPr="00A7014F">
        <w:rPr>
          <w:rFonts w:ascii="Arial" w:hAnsi="Arial" w:cs="Arial"/>
          <w:sz w:val="24"/>
          <w:szCs w:val="24"/>
        </w:rPr>
        <w:t xml:space="preserve"> </w:t>
      </w:r>
      <w:r w:rsidRPr="00A7014F">
        <w:rPr>
          <w:rFonts w:ascii="Arial" w:hAnsi="Arial" w:cs="Arial"/>
          <w:sz w:val="24"/>
          <w:szCs w:val="24"/>
        </w:rPr>
        <w:t>USGS Global 30</w:t>
      </w:r>
      <w:r w:rsidR="0037587D" w:rsidRPr="00A7014F">
        <w:rPr>
          <w:rFonts w:ascii="Arial" w:hAnsi="Arial" w:cs="Arial"/>
          <w:sz w:val="24"/>
          <w:szCs w:val="24"/>
        </w:rPr>
        <w:t xml:space="preserve"> A</w:t>
      </w:r>
      <w:r w:rsidRPr="00A7014F">
        <w:rPr>
          <w:rFonts w:ascii="Arial" w:hAnsi="Arial" w:cs="Arial"/>
          <w:sz w:val="24"/>
          <w:szCs w:val="24"/>
        </w:rPr>
        <w:t>rc</w:t>
      </w:r>
      <w:r w:rsidR="0037587D" w:rsidRPr="00A7014F">
        <w:rPr>
          <w:rFonts w:ascii="Arial" w:hAnsi="Arial" w:cs="Arial"/>
          <w:sz w:val="24"/>
          <w:szCs w:val="24"/>
        </w:rPr>
        <w:t>-S</w:t>
      </w:r>
      <w:r w:rsidRPr="00A7014F">
        <w:rPr>
          <w:rFonts w:ascii="Arial" w:hAnsi="Arial" w:cs="Arial"/>
          <w:sz w:val="24"/>
          <w:szCs w:val="24"/>
        </w:rPr>
        <w:t>econd</w:t>
      </w:r>
      <w:r w:rsidR="00D93E19" w:rsidRPr="00A7014F">
        <w:rPr>
          <w:rFonts w:ascii="Arial" w:hAnsi="Arial" w:cs="Arial"/>
          <w:sz w:val="24"/>
          <w:szCs w:val="24"/>
        </w:rPr>
        <w:t xml:space="preserve"> </w:t>
      </w:r>
      <w:r w:rsidR="0037587D" w:rsidRPr="00A7014F">
        <w:rPr>
          <w:rFonts w:ascii="Arial" w:hAnsi="Arial" w:cs="Arial"/>
          <w:sz w:val="24"/>
          <w:szCs w:val="24"/>
        </w:rPr>
        <w:t>E</w:t>
      </w:r>
      <w:r w:rsidR="00D93E19" w:rsidRPr="00A7014F">
        <w:rPr>
          <w:rFonts w:ascii="Arial" w:hAnsi="Arial" w:cs="Arial"/>
          <w:sz w:val="24"/>
          <w:szCs w:val="24"/>
        </w:rPr>
        <w:t>levation</w:t>
      </w:r>
      <w:r w:rsidR="0037587D" w:rsidRPr="00A7014F">
        <w:rPr>
          <w:rFonts w:ascii="Arial" w:hAnsi="Arial" w:cs="Arial"/>
          <w:sz w:val="24"/>
          <w:szCs w:val="24"/>
        </w:rPr>
        <w:t xml:space="preserve"> Data t</w:t>
      </w:r>
      <w:r w:rsidR="00D93E19" w:rsidRPr="00A7014F">
        <w:rPr>
          <w:rFonts w:ascii="Arial" w:hAnsi="Arial" w:cs="Arial"/>
          <w:sz w:val="24"/>
          <w:szCs w:val="24"/>
        </w:rPr>
        <w:t xml:space="preserve">errain elevations (H) with a horizontal resolution of 1 km.  </w:t>
      </w:r>
    </w:p>
    <w:p w:rsidR="00496B2D" w:rsidRDefault="007369F9" w:rsidP="00510681">
      <w:pPr>
        <w:rPr>
          <w:rFonts w:ascii="Arial" w:hAnsi="Arial" w:cs="Arial"/>
          <w:b/>
          <w:sz w:val="20"/>
          <w:szCs w:val="20"/>
        </w:rPr>
      </w:pPr>
      <w:r w:rsidRPr="007369F9">
        <w:rPr>
          <w:rFonts w:ascii="Arial" w:hAnsi="Arial" w:cs="Arial"/>
          <w:b/>
        </w:rPr>
        <w:t xml:space="preserve">The addition of 850 </w:t>
      </w:r>
      <w:proofErr w:type="spellStart"/>
      <w:r w:rsidRPr="007369F9">
        <w:rPr>
          <w:rFonts w:ascii="Arial" w:hAnsi="Arial" w:cs="Arial"/>
          <w:b/>
        </w:rPr>
        <w:t>hPa</w:t>
      </w:r>
      <w:proofErr w:type="spellEnd"/>
      <w:r w:rsidRPr="007369F9">
        <w:rPr>
          <w:rFonts w:ascii="Arial" w:hAnsi="Arial" w:cs="Arial"/>
          <w:b/>
        </w:rPr>
        <w:t xml:space="preserve"> wind flow</w:t>
      </w:r>
      <w:r w:rsidR="00A05A6F">
        <w:rPr>
          <w:rFonts w:ascii="Arial" w:hAnsi="Arial" w:cs="Arial"/>
          <w:b/>
        </w:rPr>
        <w:t xml:space="preserve"> on the Blended TPW product</w:t>
      </w:r>
      <w:r w:rsidRPr="007369F9">
        <w:rPr>
          <w:rFonts w:ascii="Arial" w:hAnsi="Arial" w:cs="Arial"/>
          <w:b/>
        </w:rPr>
        <w:t xml:space="preserve"> and terrain gives the resultant </w:t>
      </w:r>
      <w:r w:rsidR="00A05A6F">
        <w:rPr>
          <w:rFonts w:ascii="Arial" w:hAnsi="Arial" w:cs="Arial"/>
          <w:b/>
        </w:rPr>
        <w:t xml:space="preserve">experimental </w:t>
      </w:r>
      <w:r w:rsidRPr="007369F9">
        <w:rPr>
          <w:rFonts w:ascii="Arial" w:hAnsi="Arial" w:cs="Arial"/>
          <w:b/>
        </w:rPr>
        <w:t>ORI for this 0300 UTC May 5, 2009 case</w:t>
      </w:r>
      <w:r w:rsidR="00510681">
        <w:rPr>
          <w:rFonts w:ascii="Arial" w:hAnsi="Arial" w:cs="Arial"/>
          <w:b/>
        </w:rPr>
        <w:t xml:space="preserve"> for the West Coast of the U.S.</w:t>
      </w:r>
      <w:r>
        <w:rPr>
          <w:rFonts w:ascii="Arial" w:hAnsi="Arial" w:cs="Arial"/>
          <w:b/>
        </w:rPr>
        <w:t xml:space="preserve"> </w:t>
      </w:r>
      <w:r w:rsidR="00A05A6F">
        <w:rPr>
          <w:rFonts w:ascii="Arial" w:hAnsi="Arial" w:cs="Arial"/>
          <w:b/>
        </w:rPr>
        <w:t xml:space="preserve"> </w:t>
      </w:r>
      <w:r w:rsidR="00381CF4">
        <w:rPr>
          <w:rFonts w:ascii="Arial" w:hAnsi="Arial" w:cs="Arial"/>
          <w:b/>
        </w:rPr>
        <w:t>The h</w:t>
      </w:r>
      <w:r>
        <w:rPr>
          <w:rFonts w:ascii="Arial" w:hAnsi="Arial" w:cs="Arial"/>
          <w:b/>
        </w:rPr>
        <w:t>igh</w:t>
      </w:r>
      <w:r w:rsidR="00381CF4">
        <w:rPr>
          <w:rFonts w:ascii="Arial" w:hAnsi="Arial" w:cs="Arial"/>
          <w:b/>
        </w:rPr>
        <w:t>er the</w:t>
      </w:r>
      <w:r>
        <w:rPr>
          <w:rFonts w:ascii="Arial" w:hAnsi="Arial" w:cs="Arial"/>
          <w:b/>
        </w:rPr>
        <w:t xml:space="preserve"> value of ORI</w:t>
      </w:r>
      <w:r w:rsidR="00381CF4">
        <w:rPr>
          <w:rFonts w:ascii="Arial" w:hAnsi="Arial" w:cs="Arial"/>
          <w:b/>
        </w:rPr>
        <w:t xml:space="preserve">, the </w:t>
      </w:r>
      <w:r>
        <w:rPr>
          <w:rFonts w:ascii="Arial" w:hAnsi="Arial" w:cs="Arial"/>
          <w:b/>
        </w:rPr>
        <w:t xml:space="preserve">higher </w:t>
      </w:r>
      <w:r w:rsidR="00381CF4">
        <w:rPr>
          <w:rFonts w:ascii="Arial" w:hAnsi="Arial" w:cs="Arial"/>
          <w:b/>
        </w:rPr>
        <w:t xml:space="preserve">is the </w:t>
      </w:r>
      <w:r>
        <w:rPr>
          <w:rFonts w:ascii="Arial" w:hAnsi="Arial" w:cs="Arial"/>
          <w:b/>
        </w:rPr>
        <w:t xml:space="preserve">potential for heavy </w:t>
      </w:r>
      <w:proofErr w:type="spellStart"/>
      <w:r>
        <w:rPr>
          <w:rFonts w:ascii="Arial" w:hAnsi="Arial" w:cs="Arial"/>
          <w:b/>
        </w:rPr>
        <w:t>orographic</w:t>
      </w:r>
      <w:proofErr w:type="spellEnd"/>
      <w:r>
        <w:rPr>
          <w:rFonts w:ascii="Arial" w:hAnsi="Arial" w:cs="Arial"/>
          <w:b/>
        </w:rPr>
        <w:t xml:space="preserve"> rainfall.</w:t>
      </w:r>
      <w:r w:rsidR="006D220A" w:rsidRPr="006D220A">
        <w:rPr>
          <w:rFonts w:ascii="Arial" w:hAnsi="Arial" w:cs="Arial"/>
          <w:b/>
          <w:noProof/>
          <w:sz w:val="26"/>
          <w:szCs w:val="26"/>
        </w:rPr>
        <w:drawing>
          <wp:inline distT="0" distB="0" distL="0" distR="0">
            <wp:extent cx="6146800" cy="4610100"/>
            <wp:effectExtent l="0" t="0" r="0" b="0"/>
            <wp:docPr id="8" name="Object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6553200"/>
                      <a:chOff x="0" y="-76200"/>
                      <a:chExt cx="9144000" cy="6553200"/>
                    </a:xfrm>
                  </a:grpSpPr>
                  <a:grpSp>
                    <a:nvGrpSpPr>
                      <a:cNvPr id="16" name="Group 15"/>
                      <a:cNvGrpSpPr/>
                    </a:nvGrpSpPr>
                    <a:grpSpPr>
                      <a:xfrm>
                        <a:off x="0" y="-76200"/>
                        <a:ext cx="9144000" cy="6553200"/>
                        <a:chOff x="0" y="-76200"/>
                        <a:chExt cx="9144000" cy="6553200"/>
                      </a:xfrm>
                    </a:grpSpPr>
                    <a:pic>
                      <a:nvPicPr>
                        <a:cNvPr id="1026" name="Picture 2" descr="http://rammb.cira.colostate.edu/research/goes-r/proving_ground/cira_product_list/images/ori_02_a.gif"/>
                        <a:cNvPicPr>
                          <a:picLocks noChangeAspect="1" noChangeArrowheads="1"/>
                        </a:cNvPicPr>
                      </a:nvPicPr>
                      <a:blipFill>
                        <a:blip r:embed="rId20"/>
                        <a:srcRect/>
                        <a:stretch>
                          <a:fillRect/>
                        </a:stretch>
                      </a:blipFill>
                      <a:spPr bwMode="auto">
                        <a:xfrm>
                          <a:off x="330506" y="1272973"/>
                          <a:ext cx="2313542" cy="3902390"/>
                        </a:xfrm>
                        <a:prstGeom prst="rect">
                          <a:avLst/>
                        </a:prstGeom>
                        <a:noFill/>
                      </a:spPr>
                    </a:pic>
                    <a:pic>
                      <a:nvPicPr>
                        <a:cNvPr id="1028" name="Picture 4" descr="http://rammb.cira.colostate.edu/research/goes-r/proving_ground/cira_product_list/images/ori_02_b.gif"/>
                        <a:cNvPicPr>
                          <a:picLocks noChangeAspect="1" noChangeArrowheads="1"/>
                        </a:cNvPicPr>
                      </a:nvPicPr>
                      <a:blipFill>
                        <a:blip r:embed="rId21"/>
                        <a:srcRect/>
                        <a:stretch>
                          <a:fillRect/>
                        </a:stretch>
                      </a:blipFill>
                      <a:spPr bwMode="auto">
                        <a:xfrm>
                          <a:off x="3635566" y="1161478"/>
                          <a:ext cx="1872867" cy="4192744"/>
                        </a:xfrm>
                        <a:prstGeom prst="rect">
                          <a:avLst/>
                        </a:prstGeom>
                        <a:noFill/>
                      </a:spPr>
                    </a:pic>
                    <a:pic>
                      <a:nvPicPr>
                        <a:cNvPr id="1030" name="Picture 6" descr="http://rammb.cira.colostate.edu/research/goes-r/proving_ground/cira_product_list/images/ori_01.gif"/>
                        <a:cNvPicPr>
                          <a:picLocks noChangeAspect="1" noChangeArrowheads="1"/>
                        </a:cNvPicPr>
                      </a:nvPicPr>
                      <a:blipFill>
                        <a:blip r:embed="rId22"/>
                        <a:srcRect/>
                        <a:stretch>
                          <a:fillRect/>
                        </a:stretch>
                      </a:blipFill>
                      <a:spPr bwMode="auto">
                        <a:xfrm>
                          <a:off x="6389783" y="1272974"/>
                          <a:ext cx="2318131" cy="3969750"/>
                        </a:xfrm>
                        <a:prstGeom prst="rect">
                          <a:avLst/>
                        </a:prstGeom>
                        <a:noFill/>
                      </a:spPr>
                    </a:pic>
                    <a:sp>
                      <a:nvSpPr>
                        <a:cNvPr id="7" name="TextBox 6"/>
                        <a:cNvSpPr txBox="1"/>
                      </a:nvSpPr>
                      <a:spPr>
                        <a:xfrm>
                          <a:off x="1219200" y="685800"/>
                          <a:ext cx="1641513" cy="584775"/>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endParaRPr lang="en-US" sz="3200" b="1" dirty="0"/>
                          </a:p>
                        </a:txBody>
                        <a:useSpRect/>
                      </a:txSp>
                    </a:sp>
                    <a:sp>
                      <a:nvSpPr>
                        <a:cNvPr id="12" name="TextBox 11"/>
                        <a:cNvSpPr txBox="1"/>
                      </a:nvSpPr>
                      <a:spPr>
                        <a:xfrm>
                          <a:off x="0" y="5621350"/>
                          <a:ext cx="9144000" cy="855650"/>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3200" b="1" dirty="0" smtClean="0"/>
                              <a:t>From 0300 UTC May 5, 2009</a:t>
                            </a:r>
                            <a:endParaRPr lang="en-US" sz="3200" b="1" dirty="0"/>
                          </a:p>
                        </a:txBody>
                        <a:useSpRect/>
                      </a:txSp>
                    </a:sp>
                    <a:sp>
                      <a:nvSpPr>
                        <a:cNvPr id="14" name="Rectangle 13"/>
                        <a:cNvSpPr/>
                      </a:nvSpPr>
                      <a:spPr>
                        <a:xfrm>
                          <a:off x="0" y="-76200"/>
                          <a:ext cx="9144000" cy="707886"/>
                        </a:xfrm>
                        <a:prstGeom prst="rect">
                          <a:avLst/>
                        </a:prstGeom>
                      </a:spPr>
                      <a:txSp>
                        <a:txBody>
                          <a:bodyPr wrap="square">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US" sz="4000" b="1" dirty="0" smtClean="0"/>
                              <a:t>TPW *           V•∇H             =         ORI</a:t>
                            </a:r>
                            <a:endParaRPr lang="en-US" sz="4000" b="1" dirty="0"/>
                          </a:p>
                        </a:txBody>
                        <a:useSpRect/>
                      </a:txSp>
                    </a:sp>
                  </a:grpSp>
                </lc:lockedCanvas>
              </a:graphicData>
            </a:graphic>
          </wp:inline>
        </w:drawing>
      </w:r>
      <w:hyperlink r:id="rId23" w:history="1">
        <w:r w:rsidR="007F08C9" w:rsidRPr="007F08C9">
          <w:rPr>
            <w:rStyle w:val="Hyperlink"/>
            <w:rFonts w:ascii="Arial" w:hAnsi="Arial" w:cs="Arial"/>
            <w:b/>
          </w:rPr>
          <w:t>http://cat.cira.colostate.edu/</w:t>
        </w:r>
      </w:hyperlink>
      <w:r w:rsidR="007F08C9" w:rsidRPr="007F08C9">
        <w:rPr>
          <w:rFonts w:ascii="Arial" w:hAnsi="Arial" w:cs="Arial"/>
          <w:b/>
        </w:rPr>
        <w:t xml:space="preserve">    click on </w:t>
      </w:r>
      <w:proofErr w:type="spellStart"/>
      <w:r w:rsidR="007F08C9" w:rsidRPr="007F08C9">
        <w:rPr>
          <w:rFonts w:ascii="Arial" w:hAnsi="Arial" w:cs="Arial"/>
          <w:b/>
        </w:rPr>
        <w:t>Orographic</w:t>
      </w:r>
      <w:proofErr w:type="spellEnd"/>
      <w:r w:rsidR="007F08C9" w:rsidRPr="007F08C9">
        <w:rPr>
          <w:rFonts w:ascii="Arial" w:hAnsi="Arial" w:cs="Arial"/>
          <w:b/>
        </w:rPr>
        <w:t xml:space="preserve"> Rain Index (ORI)                      </w:t>
      </w:r>
      <w:r w:rsidR="007F08C9">
        <w:rPr>
          <w:rFonts w:ascii="Arial" w:hAnsi="Arial" w:cs="Arial"/>
          <w:b/>
        </w:rPr>
        <w:t xml:space="preserve">      </w:t>
      </w:r>
      <w:r w:rsidR="007F08C9" w:rsidRPr="007F08C9">
        <w:rPr>
          <w:rFonts w:ascii="Arial" w:hAnsi="Arial" w:cs="Arial"/>
          <w:b/>
          <w:sz w:val="20"/>
          <w:szCs w:val="20"/>
        </w:rPr>
        <w:t xml:space="preserve">Current Product for West Coast of U.S. at: </w:t>
      </w:r>
      <w:hyperlink r:id="rId24" w:history="1">
        <w:r w:rsidR="007F08C9" w:rsidRPr="007F08C9">
          <w:rPr>
            <w:rStyle w:val="Hyperlink"/>
            <w:rFonts w:ascii="Arial" w:hAnsi="Arial" w:cs="Arial"/>
            <w:b/>
            <w:sz w:val="20"/>
            <w:szCs w:val="20"/>
          </w:rPr>
          <w:t>http://products.cira.colostate.edu/ORI/current.gif</w:t>
        </w:r>
      </w:hyperlink>
    </w:p>
    <w:p w:rsidR="007F08C9" w:rsidRPr="00FF06CD" w:rsidRDefault="00033465" w:rsidP="00496B2D">
      <w:pPr>
        <w:jc w:val="center"/>
        <w:rPr>
          <w:rFonts w:ascii="Arial" w:hAnsi="Arial" w:cs="Arial"/>
          <w:b/>
          <w:sz w:val="24"/>
          <w:szCs w:val="24"/>
        </w:rPr>
      </w:pPr>
      <w:r w:rsidRPr="006D220A">
        <w:rPr>
          <w:rFonts w:ascii="Arial" w:hAnsi="Arial" w:cs="Arial"/>
          <w:b/>
        </w:rPr>
        <w:t xml:space="preserve">Information at:  </w:t>
      </w:r>
      <w:hyperlink r:id="rId25" w:history="1">
        <w:r w:rsidRPr="006D220A">
          <w:rPr>
            <w:rStyle w:val="Hyperlink"/>
            <w:rFonts w:ascii="Arial" w:hAnsi="Arial" w:cs="Arial"/>
            <w:b/>
          </w:rPr>
          <w:t>http://rammb.cira.colostate.edu/research/goes-r/proving_ground/cira_product_list/orographic_rain_index.asp</w:t>
        </w:r>
      </w:hyperlink>
      <w:r w:rsidRPr="006D220A">
        <w:rPr>
          <w:rFonts w:ascii="Arial" w:hAnsi="Arial" w:cs="Arial"/>
          <w:b/>
        </w:rPr>
        <w:t xml:space="preserve"> </w:t>
      </w:r>
    </w:p>
    <w:sectPr w:rsidR="007F08C9" w:rsidRPr="00FF06CD" w:rsidSect="0014381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compat/>
  <w:rsids>
    <w:rsidRoot w:val="00FF06CD"/>
    <w:rsid w:val="00014904"/>
    <w:rsid w:val="00033465"/>
    <w:rsid w:val="000766DC"/>
    <w:rsid w:val="00087A04"/>
    <w:rsid w:val="000C5715"/>
    <w:rsid w:val="000D7790"/>
    <w:rsid w:val="0014348A"/>
    <w:rsid w:val="00143810"/>
    <w:rsid w:val="00151E27"/>
    <w:rsid w:val="00153715"/>
    <w:rsid w:val="00160F00"/>
    <w:rsid w:val="00164426"/>
    <w:rsid w:val="001A798D"/>
    <w:rsid w:val="001D7700"/>
    <w:rsid w:val="001F45F4"/>
    <w:rsid w:val="00213477"/>
    <w:rsid w:val="0024332F"/>
    <w:rsid w:val="00244DF0"/>
    <w:rsid w:val="003007D4"/>
    <w:rsid w:val="003501A7"/>
    <w:rsid w:val="0037587D"/>
    <w:rsid w:val="00381CF4"/>
    <w:rsid w:val="003D3F82"/>
    <w:rsid w:val="00471ED6"/>
    <w:rsid w:val="00496B2D"/>
    <w:rsid w:val="004B3823"/>
    <w:rsid w:val="005104D1"/>
    <w:rsid w:val="00510681"/>
    <w:rsid w:val="00531182"/>
    <w:rsid w:val="00542F7B"/>
    <w:rsid w:val="005430FA"/>
    <w:rsid w:val="005973C1"/>
    <w:rsid w:val="005F2830"/>
    <w:rsid w:val="006B4E0C"/>
    <w:rsid w:val="006D220A"/>
    <w:rsid w:val="006D39BA"/>
    <w:rsid w:val="006F6B5D"/>
    <w:rsid w:val="00706597"/>
    <w:rsid w:val="007369F9"/>
    <w:rsid w:val="00743631"/>
    <w:rsid w:val="00750D19"/>
    <w:rsid w:val="00753246"/>
    <w:rsid w:val="007F08C9"/>
    <w:rsid w:val="008501BC"/>
    <w:rsid w:val="00885F42"/>
    <w:rsid w:val="008A59F3"/>
    <w:rsid w:val="009205B0"/>
    <w:rsid w:val="00992060"/>
    <w:rsid w:val="00992A9D"/>
    <w:rsid w:val="009A10BD"/>
    <w:rsid w:val="009D76FB"/>
    <w:rsid w:val="00A03BB6"/>
    <w:rsid w:val="00A05A6F"/>
    <w:rsid w:val="00A27497"/>
    <w:rsid w:val="00A32FD1"/>
    <w:rsid w:val="00A404BB"/>
    <w:rsid w:val="00A43FFF"/>
    <w:rsid w:val="00A7014F"/>
    <w:rsid w:val="00A76E20"/>
    <w:rsid w:val="00A86826"/>
    <w:rsid w:val="00AE67AA"/>
    <w:rsid w:val="00B01C58"/>
    <w:rsid w:val="00B36CA3"/>
    <w:rsid w:val="00B524C0"/>
    <w:rsid w:val="00B61783"/>
    <w:rsid w:val="00B71B2D"/>
    <w:rsid w:val="00B74699"/>
    <w:rsid w:val="00B80F85"/>
    <w:rsid w:val="00BF0CBA"/>
    <w:rsid w:val="00C07A5D"/>
    <w:rsid w:val="00C108CF"/>
    <w:rsid w:val="00C75C5E"/>
    <w:rsid w:val="00C91C26"/>
    <w:rsid w:val="00C9673D"/>
    <w:rsid w:val="00CA2767"/>
    <w:rsid w:val="00D051A2"/>
    <w:rsid w:val="00D36553"/>
    <w:rsid w:val="00D674C3"/>
    <w:rsid w:val="00D8504E"/>
    <w:rsid w:val="00D93E19"/>
    <w:rsid w:val="00DE007E"/>
    <w:rsid w:val="00DE3A47"/>
    <w:rsid w:val="00E44500"/>
    <w:rsid w:val="00E77292"/>
    <w:rsid w:val="00E94791"/>
    <w:rsid w:val="00EE2262"/>
    <w:rsid w:val="00F12CD1"/>
    <w:rsid w:val="00F22711"/>
    <w:rsid w:val="00F40F7A"/>
    <w:rsid w:val="00F7134C"/>
    <w:rsid w:val="00F9468C"/>
    <w:rsid w:val="00F952BC"/>
    <w:rsid w:val="00FB7582"/>
    <w:rsid w:val="00FE2B35"/>
    <w:rsid w:val="00FF06CD"/>
    <w:rsid w:val="00FF599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381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F06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06CD"/>
    <w:rPr>
      <w:rFonts w:ascii="Tahoma" w:hAnsi="Tahoma" w:cs="Tahoma"/>
      <w:sz w:val="16"/>
      <w:szCs w:val="16"/>
    </w:rPr>
  </w:style>
  <w:style w:type="character" w:styleId="Hyperlink">
    <w:name w:val="Hyperlink"/>
    <w:basedOn w:val="DefaultParagraphFont"/>
    <w:uiPriority w:val="99"/>
    <w:unhideWhenUsed/>
    <w:rsid w:val="00542F7B"/>
    <w:rPr>
      <w:color w:val="0000FF" w:themeColor="hyperlink"/>
      <w:u w:val="single"/>
    </w:rPr>
  </w:style>
  <w:style w:type="character" w:styleId="HTMLCite">
    <w:name w:val="HTML Cite"/>
    <w:basedOn w:val="DefaultParagraphFont"/>
    <w:uiPriority w:val="99"/>
    <w:semiHidden/>
    <w:unhideWhenUsed/>
    <w:rsid w:val="00D8504E"/>
    <w:rPr>
      <w:i/>
      <w:iCs/>
    </w:rPr>
  </w:style>
  <w:style w:type="paragraph" w:customStyle="1" w:styleId="Default">
    <w:name w:val="Default"/>
    <w:rsid w:val="000D7790"/>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3007D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965849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ospo.noaa.gov/Products/atmosphere/brr" TargetMode="External"/><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8.gif"/><Relationship Id="rId7" Type="http://schemas.openxmlformats.org/officeDocument/2006/relationships/hyperlink" Target="https://ams.confex.com/ams/pdfpapers/142967.pdf" TargetMode="External"/><Relationship Id="rId12" Type="http://schemas.openxmlformats.org/officeDocument/2006/relationships/image" Target="media/image3.png"/><Relationship Id="rId17" Type="http://schemas.openxmlformats.org/officeDocument/2006/relationships/hyperlink" Target="http://www.ospo.noaa.gov/Products/atmosphere/ghe" TargetMode="External"/><Relationship Id="rId25" Type="http://schemas.openxmlformats.org/officeDocument/2006/relationships/hyperlink" Target="http://rammb.cira.colostate.edu/research/goes-r/proving_ground/cira_product_list/orographic_rain_index.asp" TargetMode="External"/><Relationship Id="rId2" Type="http://schemas.openxmlformats.org/officeDocument/2006/relationships/settings" Target="settings.xml"/><Relationship Id="rId16" Type="http://schemas.openxmlformats.org/officeDocument/2006/relationships/image" Target="media/image5.gif"/><Relationship Id="rId20" Type="http://schemas.openxmlformats.org/officeDocument/2006/relationships/image" Target="media/image7.gif"/><Relationship Id="rId1" Type="http://schemas.openxmlformats.org/officeDocument/2006/relationships/styles" Target="styles.xml"/><Relationship Id="rId6" Type="http://schemas.openxmlformats.org/officeDocument/2006/relationships/hyperlink" Target="http://www.ospo.noaa.gov/Products/bTPW/TPW_Animation.html?product=AUSTRALIA_TPW" TargetMode="External"/><Relationship Id="rId11" Type="http://schemas.openxmlformats.org/officeDocument/2006/relationships/hyperlink" Target="https://ams.confex.com/ams/pdfpapers/142967.pdf" TargetMode="External"/><Relationship Id="rId24" Type="http://schemas.openxmlformats.org/officeDocument/2006/relationships/hyperlink" Target="http://products.cira.colostate.edu/ORI/current.gif" TargetMode="External"/><Relationship Id="rId5" Type="http://schemas.openxmlformats.org/officeDocument/2006/relationships/hyperlink" Target="http://www.ospo.noaa.gov/Products/bTPW/index.html" TargetMode="External"/><Relationship Id="rId15" Type="http://schemas.openxmlformats.org/officeDocument/2006/relationships/image" Target="media/image4.png"/><Relationship Id="rId23" Type="http://schemas.openxmlformats.org/officeDocument/2006/relationships/hyperlink" Target="http://cat.cira.colostate.edu/" TargetMode="External"/><Relationship Id="rId10" Type="http://schemas.openxmlformats.org/officeDocument/2006/relationships/hyperlink" Target="http://www.ospo.noaa.gov/Products/bTPW/TPW_Animation.html?product=AUSTRALIA_PCT" TargetMode="External"/><Relationship Id="rId19" Type="http://schemas.openxmlformats.org/officeDocument/2006/relationships/hyperlink" Target="http://www.ssd.noaa.gov/PS/TROP/etrap.html" TargetMode="External"/><Relationship Id="rId4" Type="http://schemas.openxmlformats.org/officeDocument/2006/relationships/image" Target="media/image1.png"/><Relationship Id="rId9" Type="http://schemas.openxmlformats.org/officeDocument/2006/relationships/hyperlink" Target="http://www.ospo.noaa.gov/Products/bTPW/index.html" TargetMode="External"/><Relationship Id="rId14" Type="http://schemas.openxmlformats.org/officeDocument/2006/relationships/hyperlink" Target="http://www.ospo.noaa.gov/Products/atmosphere/brr/brr_loops.html?product=AU&amp;maptype=RR" TargetMode="External"/><Relationship Id="rId22" Type="http://schemas.openxmlformats.org/officeDocument/2006/relationships/image" Target="media/image9.gi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1405</TotalTime>
  <Pages>7</Pages>
  <Words>1472</Words>
  <Characters>8393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SAB</Company>
  <LinksUpToDate>false</LinksUpToDate>
  <CharactersWithSpaces>9846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SABTORRENT</dc:creator>
  <cp:keywords/>
  <dc:description/>
  <cp:lastModifiedBy>Jonathan</cp:lastModifiedBy>
  <cp:revision>67</cp:revision>
  <dcterms:created xsi:type="dcterms:W3CDTF">2013-02-19T04:41:00Z</dcterms:created>
  <dcterms:modified xsi:type="dcterms:W3CDTF">2013-09-17T21:02:00Z</dcterms:modified>
</cp:coreProperties>
</file>